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ACB" w:rsidRDefault="00003ACB">
      <w:pPr>
        <w:rPr>
          <w:b/>
        </w:rPr>
      </w:pPr>
    </w:p>
    <w:p w:rsidR="00003ACB" w:rsidRDefault="00003ACB">
      <w:r>
        <w:rPr>
          <w:b/>
        </w:rPr>
        <w:t>OPTIONAL ANNUAL REPORT TEMPLATE</w:t>
      </w:r>
    </w:p>
    <w:p w:rsidR="00003ACB" w:rsidRDefault="00003ACB">
      <w:pPr>
        <w:pStyle w:val="BodyText2"/>
        <w:ind w:left="36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688"/>
      </w:tblGrid>
      <w:tr w:rsidR="00003ACB">
        <w:trPr>
          <w:trHeight w:val="284"/>
        </w:trPr>
        <w:tc>
          <w:tcPr>
            <w:tcW w:w="3888" w:type="dxa"/>
            <w:tcBorders>
              <w:top w:val="nil"/>
              <w:left w:val="nil"/>
              <w:bottom w:val="nil"/>
            </w:tcBorders>
          </w:tcPr>
          <w:p w:rsidR="00003ACB" w:rsidRDefault="00003ACB">
            <w:pPr>
              <w:pStyle w:val="BodyText2"/>
              <w:rPr>
                <w:color w:val="FF0000"/>
                <w:sz w:val="18"/>
              </w:rPr>
            </w:pPr>
            <w:r>
              <w:t xml:space="preserve">Drinking-Water System Number:  </w:t>
            </w:r>
          </w:p>
        </w:tc>
        <w:tc>
          <w:tcPr>
            <w:tcW w:w="5688" w:type="dxa"/>
          </w:tcPr>
          <w:p w:rsidR="00003ACB" w:rsidRDefault="00003ACB">
            <w:pPr>
              <w:pStyle w:val="BodyText2"/>
              <w:rPr>
                <w:i/>
                <w:iCs/>
                <w:color w:val="0000FF"/>
              </w:rPr>
            </w:pPr>
            <w:r>
              <w:rPr>
                <w:i/>
                <w:iCs/>
                <w:color w:val="0000FF"/>
              </w:rPr>
              <w:t>260004904</w:t>
            </w:r>
          </w:p>
        </w:tc>
      </w:tr>
      <w:tr w:rsidR="00003ACB">
        <w:trPr>
          <w:trHeight w:val="281"/>
        </w:trPr>
        <w:tc>
          <w:tcPr>
            <w:tcW w:w="3888" w:type="dxa"/>
            <w:tcBorders>
              <w:top w:val="nil"/>
              <w:left w:val="nil"/>
              <w:bottom w:val="nil"/>
            </w:tcBorders>
          </w:tcPr>
          <w:p w:rsidR="00003ACB" w:rsidRDefault="00003ACB">
            <w:pPr>
              <w:pStyle w:val="BodyText2"/>
            </w:pPr>
            <w:r>
              <w:t>Drinking-Water System Name:</w:t>
            </w:r>
          </w:p>
        </w:tc>
        <w:tc>
          <w:tcPr>
            <w:tcW w:w="5688" w:type="dxa"/>
          </w:tcPr>
          <w:p w:rsidR="00003ACB" w:rsidRDefault="00003ACB">
            <w:pPr>
              <w:pStyle w:val="BodyText2"/>
              <w:rPr>
                <w:bCs/>
                <w:i/>
                <w:iCs/>
                <w:color w:val="0000FF"/>
              </w:rPr>
            </w:pPr>
            <w:r>
              <w:rPr>
                <w:bCs/>
                <w:i/>
                <w:iCs/>
                <w:color w:val="0000FF"/>
              </w:rPr>
              <w:t>Fort Erie Distribution (DS)</w:t>
            </w:r>
          </w:p>
        </w:tc>
      </w:tr>
      <w:tr w:rsidR="00003ACB">
        <w:trPr>
          <w:trHeight w:val="281"/>
        </w:trPr>
        <w:tc>
          <w:tcPr>
            <w:tcW w:w="3888" w:type="dxa"/>
            <w:tcBorders>
              <w:top w:val="nil"/>
              <w:left w:val="nil"/>
              <w:bottom w:val="nil"/>
            </w:tcBorders>
          </w:tcPr>
          <w:p w:rsidR="00003ACB" w:rsidRDefault="00003ACB">
            <w:pPr>
              <w:pStyle w:val="BodyText2"/>
            </w:pPr>
            <w:r>
              <w:t>Drinking-Water System Owner:</w:t>
            </w:r>
          </w:p>
        </w:tc>
        <w:tc>
          <w:tcPr>
            <w:tcW w:w="5688" w:type="dxa"/>
          </w:tcPr>
          <w:p w:rsidR="00003ACB" w:rsidRDefault="00003ACB">
            <w:pPr>
              <w:pStyle w:val="BodyText2"/>
              <w:rPr>
                <w:bCs/>
                <w:i/>
                <w:iCs/>
                <w:color w:val="0000FF"/>
              </w:rPr>
            </w:pPr>
            <w:r>
              <w:rPr>
                <w:bCs/>
                <w:i/>
                <w:iCs/>
                <w:color w:val="0000FF"/>
              </w:rPr>
              <w:t>Corporation of the Town of Fort Erie</w:t>
            </w:r>
          </w:p>
        </w:tc>
      </w:tr>
      <w:tr w:rsidR="00003ACB">
        <w:trPr>
          <w:trHeight w:val="281"/>
        </w:trPr>
        <w:tc>
          <w:tcPr>
            <w:tcW w:w="3888" w:type="dxa"/>
            <w:tcBorders>
              <w:top w:val="nil"/>
              <w:left w:val="nil"/>
              <w:bottom w:val="nil"/>
            </w:tcBorders>
          </w:tcPr>
          <w:p w:rsidR="00003ACB" w:rsidRDefault="00003ACB">
            <w:pPr>
              <w:pStyle w:val="BodyText2"/>
            </w:pPr>
            <w:r>
              <w:t>Drinking-Water System Category:</w:t>
            </w:r>
          </w:p>
        </w:tc>
        <w:tc>
          <w:tcPr>
            <w:tcW w:w="5688" w:type="dxa"/>
          </w:tcPr>
          <w:p w:rsidR="00003ACB" w:rsidRDefault="00003ACB">
            <w:pPr>
              <w:pStyle w:val="BodyText2"/>
              <w:rPr>
                <w:bCs/>
                <w:i/>
                <w:iCs/>
                <w:color w:val="0000FF"/>
              </w:rPr>
            </w:pPr>
            <w:r>
              <w:rPr>
                <w:bCs/>
                <w:i/>
                <w:iCs/>
                <w:color w:val="0000FF"/>
              </w:rPr>
              <w:t>Large Municipal Residential</w:t>
            </w:r>
          </w:p>
        </w:tc>
      </w:tr>
      <w:tr w:rsidR="00003ACB">
        <w:trPr>
          <w:trHeight w:val="281"/>
        </w:trPr>
        <w:tc>
          <w:tcPr>
            <w:tcW w:w="3888" w:type="dxa"/>
            <w:tcBorders>
              <w:top w:val="nil"/>
              <w:left w:val="nil"/>
              <w:bottom w:val="nil"/>
            </w:tcBorders>
          </w:tcPr>
          <w:p w:rsidR="00003ACB" w:rsidRDefault="00003ACB">
            <w:pPr>
              <w:pStyle w:val="BodyText2"/>
            </w:pPr>
            <w:r>
              <w:t>Period being reported:</w:t>
            </w:r>
          </w:p>
        </w:tc>
        <w:tc>
          <w:tcPr>
            <w:tcW w:w="5688" w:type="dxa"/>
            <w:tcBorders>
              <w:bottom w:val="single" w:sz="4" w:space="0" w:color="auto"/>
            </w:tcBorders>
          </w:tcPr>
          <w:p w:rsidR="00003ACB" w:rsidRDefault="00C67E92">
            <w:pPr>
              <w:pStyle w:val="BodyText2"/>
              <w:rPr>
                <w:bCs/>
                <w:i/>
                <w:iCs/>
                <w:color w:val="0000FF"/>
              </w:rPr>
            </w:pPr>
            <w:r>
              <w:rPr>
                <w:bCs/>
                <w:i/>
                <w:iCs/>
                <w:color w:val="0000FF"/>
              </w:rPr>
              <w:t>January 1, 202</w:t>
            </w:r>
            <w:r w:rsidR="00A314E0">
              <w:rPr>
                <w:bCs/>
                <w:i/>
                <w:iCs/>
                <w:color w:val="0000FF"/>
              </w:rPr>
              <w:t>1</w:t>
            </w:r>
            <w:r>
              <w:rPr>
                <w:bCs/>
                <w:i/>
                <w:iCs/>
                <w:color w:val="0000FF"/>
              </w:rPr>
              <w:t xml:space="preserve"> to December 31, 202</w:t>
            </w:r>
            <w:r w:rsidR="00A314E0">
              <w:rPr>
                <w:bCs/>
                <w:i/>
                <w:iCs/>
                <w:color w:val="0000FF"/>
              </w:rPr>
              <w:t>1</w:t>
            </w:r>
          </w:p>
        </w:tc>
      </w:tr>
    </w:tbl>
    <w:p w:rsidR="00003ACB" w:rsidRDefault="00003ACB">
      <w:pPr>
        <w:pStyle w:val="BodyText2"/>
        <w:ind w:left="360"/>
      </w:pPr>
    </w:p>
    <w:p w:rsidR="00003ACB" w:rsidRDefault="00003ACB">
      <w:pPr>
        <w:pStyle w:val="BodyText2"/>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03ACB">
        <w:tc>
          <w:tcPr>
            <w:tcW w:w="4788" w:type="dxa"/>
          </w:tcPr>
          <w:p w:rsidR="00003ACB" w:rsidRDefault="00AD4A1C">
            <w:pPr>
              <w:pStyle w:val="BodyText2"/>
              <w:rPr>
                <w:i/>
                <w:u w:val="single"/>
              </w:rPr>
            </w:pPr>
            <w:r>
              <w:rPr>
                <w:i/>
                <w:noProof/>
                <w:u w:val="single"/>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2324100</wp:posOffset>
                      </wp:positionV>
                      <wp:extent cx="2834640" cy="1097280"/>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097280"/>
                              </a:xfrm>
                              <a:prstGeom prst="rect">
                                <a:avLst/>
                              </a:prstGeom>
                              <a:solidFill>
                                <a:srgbClr val="FFFFFF"/>
                              </a:solidFill>
                              <a:ln w="9525">
                                <a:solidFill>
                                  <a:srgbClr val="000000"/>
                                </a:solidFill>
                                <a:miter lim="800000"/>
                                <a:headEnd/>
                                <a:tailEnd/>
                              </a:ln>
                            </wps:spPr>
                            <wps:txbx>
                              <w:txbxContent>
                                <w:p w:rsidR="006803F3" w:rsidRDefault="006803F3">
                                  <w:pPr>
                                    <w:pStyle w:val="Heading3"/>
                                    <w:rPr>
                                      <w:color w:val="0000FF"/>
                                    </w:rPr>
                                  </w:pPr>
                                  <w:r>
                                    <w:rPr>
                                      <w:color w:val="0000FF"/>
                                    </w:rPr>
                                    <w:t>Fort Erie Municipal Centre</w:t>
                                  </w:r>
                                </w:p>
                                <w:p w:rsidR="006803F3" w:rsidRDefault="006803F3">
                                  <w:pPr>
                                    <w:pStyle w:val="Heading4"/>
                                  </w:pPr>
                                  <w:r>
                                    <w:t>One Municipal Centre Drive</w:t>
                                  </w:r>
                                </w:p>
                                <w:p w:rsidR="006803F3" w:rsidRDefault="006803F3">
                                  <w:pPr>
                                    <w:rPr>
                                      <w:b/>
                                      <w:bCs/>
                                      <w:i/>
                                      <w:iCs/>
                                      <w:color w:val="0000FF"/>
                                    </w:rPr>
                                  </w:pPr>
                                  <w:r>
                                    <w:rPr>
                                      <w:b/>
                                      <w:bCs/>
                                      <w:i/>
                                      <w:iCs/>
                                      <w:color w:val="0000FF"/>
                                    </w:rPr>
                                    <w:t>Fort Erie, ON</w:t>
                                  </w:r>
                                </w:p>
                                <w:p w:rsidR="006803F3" w:rsidRDefault="006803F3">
                                  <w:pPr>
                                    <w:rPr>
                                      <w:b/>
                                      <w:bCs/>
                                      <w:i/>
                                      <w:iCs/>
                                      <w:color w:val="0000FF"/>
                                    </w:rPr>
                                  </w:pPr>
                                  <w:r>
                                    <w:rPr>
                                      <w:b/>
                                      <w:bCs/>
                                      <w:i/>
                                      <w:iCs/>
                                      <w:color w:val="0000FF"/>
                                    </w:rPr>
                                    <w:t>L2A 1S6</w:t>
                                  </w:r>
                                </w:p>
                                <w:p w:rsidR="006803F3" w:rsidRDefault="006803F3">
                                  <w:pPr>
                                    <w:rPr>
                                      <w:b/>
                                      <w:bCs/>
                                      <w:i/>
                                      <w:iCs/>
                                      <w:color w:val="0000FF"/>
                                      <w:lang w:val="en-CA"/>
                                    </w:rPr>
                                  </w:pPr>
                                  <w:r>
                                    <w:rPr>
                                      <w:b/>
                                      <w:bCs/>
                                      <w:i/>
                                      <w:iCs/>
                                      <w:color w:val="0000FF"/>
                                      <w:szCs w:val="20"/>
                                    </w:rPr>
                                    <w:t>www.forterie.on.ca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0;margin-top:183pt;width:223.2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2fLAIAAFI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" o:allowincell="f">
                      <v:textbox>
                        <w:txbxContent>
                          <w:p w:rsidR="006803F3" w:rsidRDefault="006803F3">
                            <w:pPr>
                              <w:pStyle w:val="Heading3"/>
                              <w:rPr>
                                <w:color w:val="0000FF"/>
                              </w:rPr>
                            </w:pPr>
                            <w:r>
                              <w:rPr>
                                <w:color w:val="0000FF"/>
                              </w:rPr>
                              <w:t>Fort Erie Municipal Centre</w:t>
                            </w:r>
                          </w:p>
                          <w:p w:rsidR="006803F3" w:rsidRDefault="006803F3">
                            <w:pPr>
                              <w:pStyle w:val="Heading4"/>
                            </w:pPr>
                            <w:r>
                              <w:t>One Municipal Centre Drive</w:t>
                            </w:r>
                          </w:p>
                          <w:p w:rsidR="006803F3" w:rsidRDefault="006803F3">
                            <w:pPr>
                              <w:rPr>
                                <w:b/>
                                <w:bCs/>
                                <w:i/>
                                <w:iCs/>
                                <w:color w:val="0000FF"/>
                              </w:rPr>
                            </w:pPr>
                            <w:r>
                              <w:rPr>
                                <w:b/>
                                <w:bCs/>
                                <w:i/>
                                <w:iCs/>
                                <w:color w:val="0000FF"/>
                              </w:rPr>
                              <w:t>Fort Erie, ON</w:t>
                            </w:r>
                          </w:p>
                          <w:p w:rsidR="006803F3" w:rsidRDefault="006803F3">
                            <w:pPr>
                              <w:rPr>
                                <w:b/>
                                <w:bCs/>
                                <w:i/>
                                <w:iCs/>
                                <w:color w:val="0000FF"/>
                              </w:rPr>
                            </w:pPr>
                            <w:r>
                              <w:rPr>
                                <w:b/>
                                <w:bCs/>
                                <w:i/>
                                <w:iCs/>
                                <w:color w:val="0000FF"/>
                              </w:rPr>
                              <w:t>L2A 1S6</w:t>
                            </w:r>
                          </w:p>
                          <w:p w:rsidR="006803F3" w:rsidRDefault="006803F3">
                            <w:pPr>
                              <w:rPr>
                                <w:b/>
                                <w:bCs/>
                                <w:i/>
                                <w:iCs/>
                                <w:color w:val="0000FF"/>
                                <w:lang w:val="en-CA"/>
                              </w:rPr>
                            </w:pPr>
                            <w:r>
                              <w:rPr>
                                <w:b/>
                                <w:bCs/>
                                <w:i/>
                                <w:iCs/>
                                <w:color w:val="0000FF"/>
                                <w:szCs w:val="20"/>
                              </w:rPr>
                              <w:t>www.forterie.on.ca</w:t>
                            </w:r>
                          </w:p>
                        </w:txbxContent>
                      </v:textbox>
                    </v:shape>
                  </w:pict>
                </mc:Fallback>
              </mc:AlternateContent>
            </w:r>
            <w:r>
              <w:rPr>
                <w:i/>
                <w:noProof/>
                <w:u w:val="single"/>
              </w:rPr>
              <mc:AlternateContent>
                <mc:Choice Requires="wps">
                  <w:drawing>
                    <wp:anchor distT="0" distB="0" distL="114300" distR="114300" simplePos="0" relativeHeight="251658240" behindDoc="0" locked="0" layoutInCell="0" allowOverlap="1">
                      <wp:simplePos x="0" y="0"/>
                      <wp:positionH relativeFrom="column">
                        <wp:posOffset>3108960</wp:posOffset>
                      </wp:positionH>
                      <wp:positionV relativeFrom="paragraph">
                        <wp:posOffset>769620</wp:posOffset>
                      </wp:positionV>
                      <wp:extent cx="914400" cy="27432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6803F3" w:rsidRDefault="006803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244.8pt;margin-top:60.6pt;width:1in;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" o:allowincell="f">
                      <v:textbox>
                        <w:txbxContent>
                          <w:p w:rsidR="006803F3" w:rsidRDefault="006803F3"/>
                        </w:txbxContent>
                      </v:textbox>
                    </v:shape>
                  </w:pict>
                </mc:Fallback>
              </mc:AlternateContent>
            </w:r>
            <w:r>
              <w:rPr>
                <w:i/>
                <w:noProof/>
                <w:u w:val="single"/>
              </w:rPr>
              <mc:AlternateContent>
                <mc:Choice Requires="wps">
                  <w:drawing>
                    <wp:anchor distT="0" distB="0" distL="114300" distR="114300" simplePos="0" relativeHeight="251657216" behindDoc="0" locked="0" layoutInCell="0" allowOverlap="1">
                      <wp:simplePos x="0" y="0"/>
                      <wp:positionH relativeFrom="column">
                        <wp:posOffset>3749040</wp:posOffset>
                      </wp:positionH>
                      <wp:positionV relativeFrom="paragraph">
                        <wp:posOffset>2141220</wp:posOffset>
                      </wp:positionV>
                      <wp:extent cx="914400" cy="27432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6803F3" w:rsidRDefault="006803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295.2pt;margin-top:168.6pt;width:1in;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" o:allowincell="f">
                      <v:textbox>
                        <w:txbxContent>
                          <w:p w:rsidR="006803F3" w:rsidRDefault="006803F3"/>
                        </w:txbxContent>
                      </v:textbox>
                    </v:shape>
                  </w:pict>
                </mc:Fallback>
              </mc:AlternateContent>
            </w:r>
            <w:r w:rsidR="00003ACB">
              <w:rPr>
                <w:i/>
                <w:u w:val="single"/>
              </w:rPr>
              <w:t>Complete if your Category is Large Municipal Residential or Small Municipal Residential</w:t>
            </w:r>
          </w:p>
          <w:p w:rsidR="00003ACB" w:rsidRDefault="00003ACB">
            <w:pPr>
              <w:pStyle w:val="BodyText2"/>
            </w:pPr>
          </w:p>
          <w:p w:rsidR="00003ACB" w:rsidRDefault="00003ACB">
            <w:pPr>
              <w:pStyle w:val="BodyText2"/>
            </w:pPr>
            <w:r>
              <w:t xml:space="preserve">Does your Drinking-Water System serve more than 10,000 people?   Yes [ </w:t>
            </w:r>
            <w:r>
              <w:rPr>
                <w:color w:val="0000FF"/>
              </w:rPr>
              <w:t>X</w:t>
            </w:r>
            <w:r>
              <w:t xml:space="preserve"> ]  No [  ]</w:t>
            </w:r>
          </w:p>
          <w:p w:rsidR="00003ACB" w:rsidRDefault="00003ACB">
            <w:pPr>
              <w:pStyle w:val="BodyText2"/>
            </w:pPr>
          </w:p>
          <w:p w:rsidR="00003ACB" w:rsidRDefault="00003ACB">
            <w:pPr>
              <w:pStyle w:val="BodyText2"/>
            </w:pPr>
            <w:r>
              <w:t xml:space="preserve">Is your annual report available to the public at no charge on a web site on the Internet? </w:t>
            </w:r>
          </w:p>
          <w:p w:rsidR="00003ACB" w:rsidRDefault="00003ACB">
            <w:pPr>
              <w:pStyle w:val="BodyText2"/>
              <w:rPr>
                <w:color w:val="FF0000"/>
                <w:sz w:val="18"/>
              </w:rPr>
            </w:pPr>
            <w:r>
              <w:t xml:space="preserve">Yes [ </w:t>
            </w:r>
            <w:r>
              <w:rPr>
                <w:color w:val="0000FF"/>
              </w:rPr>
              <w:t>X</w:t>
            </w:r>
            <w:r>
              <w:t xml:space="preserve"> ]</w:t>
            </w:r>
            <w:r>
              <w:tab/>
              <w:t xml:space="preserve">  No [  ]</w:t>
            </w:r>
          </w:p>
          <w:p w:rsidR="00003ACB" w:rsidRDefault="00003ACB">
            <w:pPr>
              <w:pStyle w:val="BodyText2"/>
            </w:pPr>
          </w:p>
          <w:p w:rsidR="00003ACB" w:rsidRDefault="00003ACB">
            <w:pPr>
              <w:pStyle w:val="BodyText2"/>
            </w:pPr>
            <w:r>
              <w:t xml:space="preserve">Location where Summary Report required under O. Reg. 170/03 Schedule 22 will be available for inspection. </w:t>
            </w:r>
          </w:p>
          <w:p w:rsidR="00003ACB" w:rsidRDefault="00003ACB">
            <w:pPr>
              <w:pStyle w:val="BodyText2"/>
            </w:pPr>
          </w:p>
          <w:p w:rsidR="00003ACB" w:rsidRDefault="00003ACB">
            <w:pPr>
              <w:pStyle w:val="BodyText2"/>
            </w:pPr>
          </w:p>
        </w:tc>
        <w:tc>
          <w:tcPr>
            <w:tcW w:w="4788" w:type="dxa"/>
          </w:tcPr>
          <w:p w:rsidR="00003ACB" w:rsidRDefault="00003ACB">
            <w:pPr>
              <w:pStyle w:val="BodyText2"/>
              <w:jc w:val="center"/>
              <w:rPr>
                <w:i/>
                <w:u w:val="single"/>
              </w:rPr>
            </w:pPr>
            <w:r>
              <w:rPr>
                <w:i/>
                <w:u w:val="single"/>
              </w:rPr>
              <w:t>Complete for all other Categories.</w:t>
            </w:r>
          </w:p>
          <w:p w:rsidR="00003ACB" w:rsidRDefault="00003ACB">
            <w:pPr>
              <w:pStyle w:val="BodyText2"/>
            </w:pPr>
          </w:p>
          <w:p w:rsidR="00003ACB" w:rsidRDefault="00003ACB">
            <w:pPr>
              <w:pStyle w:val="BodyText2"/>
            </w:pPr>
          </w:p>
          <w:p w:rsidR="00003ACB" w:rsidRDefault="00003ACB">
            <w:pPr>
              <w:pStyle w:val="BodyText2"/>
            </w:pPr>
            <w:r>
              <w:t>Number of Designated Facilities served:</w:t>
            </w:r>
          </w:p>
          <w:p w:rsidR="00003ACB" w:rsidRDefault="00003ACB">
            <w:pPr>
              <w:pStyle w:val="BodyText2"/>
            </w:pPr>
          </w:p>
          <w:p w:rsidR="00003ACB" w:rsidRDefault="00003ACB">
            <w:pPr>
              <w:pStyle w:val="BodyText2"/>
            </w:pPr>
          </w:p>
          <w:p w:rsidR="00003ACB" w:rsidRDefault="00003ACB">
            <w:pPr>
              <w:pStyle w:val="BodyText2"/>
              <w:ind w:left="72"/>
            </w:pPr>
            <w:r>
              <w:t xml:space="preserve">Did you provide a copy of your annual report to all Designated Facilities you serve? </w:t>
            </w:r>
          </w:p>
          <w:p w:rsidR="00003ACB" w:rsidRDefault="00003ACB">
            <w:pPr>
              <w:pStyle w:val="BodyText2"/>
              <w:ind w:left="72"/>
            </w:pPr>
            <w:r>
              <w:t>Yes [  ]  No [  ]</w:t>
            </w:r>
          </w:p>
          <w:p w:rsidR="00003ACB" w:rsidRDefault="00003ACB">
            <w:pPr>
              <w:pStyle w:val="BodyText2"/>
              <w:ind w:left="72"/>
            </w:pPr>
          </w:p>
          <w:p w:rsidR="00003ACB" w:rsidRDefault="00003ACB">
            <w:pPr>
              <w:pStyle w:val="BodyText2"/>
              <w:ind w:left="72"/>
            </w:pPr>
            <w:r>
              <w:t>Number of Interested Authorities you report to:</w:t>
            </w:r>
          </w:p>
          <w:p w:rsidR="00003ACB" w:rsidRDefault="00003ACB">
            <w:pPr>
              <w:pStyle w:val="BodyText2"/>
              <w:ind w:left="72"/>
            </w:pPr>
          </w:p>
          <w:p w:rsidR="00003ACB" w:rsidRDefault="00003ACB">
            <w:pPr>
              <w:pStyle w:val="BodyText2"/>
              <w:ind w:left="72"/>
            </w:pPr>
            <w:r>
              <w:t xml:space="preserve">Did you provide a copy of your annual report to all Interested Authorities you report to for each Designated Facility? </w:t>
            </w:r>
          </w:p>
          <w:p w:rsidR="00003ACB" w:rsidRDefault="00003ACB">
            <w:pPr>
              <w:pStyle w:val="BodyText2"/>
              <w:ind w:left="72"/>
            </w:pPr>
            <w:r>
              <w:t>Yes [  ]    No [  ]</w:t>
            </w:r>
          </w:p>
          <w:p w:rsidR="00003ACB" w:rsidRDefault="00003ACB">
            <w:pPr>
              <w:pStyle w:val="BodyText2"/>
              <w:ind w:left="72"/>
            </w:pPr>
          </w:p>
          <w:p w:rsidR="00003ACB" w:rsidRDefault="00003ACB">
            <w:pPr>
              <w:pStyle w:val="BodyText2"/>
            </w:pPr>
          </w:p>
        </w:tc>
      </w:tr>
    </w:tbl>
    <w:p w:rsidR="00003ACB" w:rsidRDefault="00003ACB">
      <w:pPr>
        <w:pStyle w:val="BodyText2"/>
        <w:ind w:left="36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03ACB">
        <w:tc>
          <w:tcPr>
            <w:tcW w:w="9576" w:type="dxa"/>
          </w:tcPr>
          <w:p w:rsidR="00003ACB" w:rsidRDefault="00003ACB">
            <w:pPr>
              <w:pStyle w:val="BodyText2"/>
            </w:pPr>
            <w:r>
              <w:t>Note: For the following tables below, additional rows or columns may be added or an appendix may be attached to the report</w:t>
            </w:r>
          </w:p>
        </w:tc>
      </w:tr>
    </w:tbl>
    <w:p w:rsidR="00003ACB" w:rsidRDefault="00003ACB">
      <w:pPr>
        <w:pStyle w:val="BodyText2"/>
        <w:ind w:left="360"/>
        <w:rPr>
          <w:color w:val="FF0000"/>
          <w:sz w:val="18"/>
        </w:rPr>
      </w:pPr>
    </w:p>
    <w:p w:rsidR="00003ACB" w:rsidRDefault="00003ACB">
      <w:pPr>
        <w:pStyle w:val="BodyText2"/>
        <w:ind w:left="360"/>
      </w:pPr>
    </w:p>
    <w:p w:rsidR="00003ACB" w:rsidRDefault="00003ACB">
      <w:pPr>
        <w:pStyle w:val="BodyText2"/>
      </w:pPr>
      <w:r>
        <w:t>List all Drinking-Water Systems (if any), which receive all of their drinking water from your 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4554"/>
      </w:tblGrid>
      <w:tr w:rsidR="00003ACB">
        <w:trPr>
          <w:trHeight w:val="135"/>
        </w:trPr>
        <w:tc>
          <w:tcPr>
            <w:tcW w:w="4914" w:type="dxa"/>
          </w:tcPr>
          <w:p w:rsidR="00003ACB" w:rsidRDefault="00003ACB">
            <w:pPr>
              <w:pStyle w:val="BodyText2"/>
            </w:pPr>
            <w:r>
              <w:t>Drinking Water System Name</w:t>
            </w:r>
          </w:p>
        </w:tc>
        <w:tc>
          <w:tcPr>
            <w:tcW w:w="4554" w:type="dxa"/>
          </w:tcPr>
          <w:p w:rsidR="00003ACB" w:rsidRDefault="00003ACB">
            <w:pPr>
              <w:pStyle w:val="BodyText2"/>
            </w:pPr>
            <w:r>
              <w:t>Drinking Water System Number</w:t>
            </w:r>
          </w:p>
        </w:tc>
      </w:tr>
      <w:tr w:rsidR="00003ACB">
        <w:trPr>
          <w:trHeight w:val="135"/>
        </w:trPr>
        <w:tc>
          <w:tcPr>
            <w:tcW w:w="4914" w:type="dxa"/>
          </w:tcPr>
          <w:p w:rsidR="00003ACB" w:rsidRDefault="00003ACB">
            <w:pPr>
              <w:pStyle w:val="BodyText2"/>
            </w:pPr>
          </w:p>
        </w:tc>
        <w:tc>
          <w:tcPr>
            <w:tcW w:w="4554" w:type="dxa"/>
          </w:tcPr>
          <w:p w:rsidR="00003ACB" w:rsidRDefault="00003ACB">
            <w:pPr>
              <w:pStyle w:val="BodyText2"/>
            </w:pPr>
          </w:p>
        </w:tc>
      </w:tr>
    </w:tbl>
    <w:p w:rsidR="00003ACB" w:rsidRDefault="00003ACB">
      <w:pPr>
        <w:pStyle w:val="BodyText2"/>
      </w:pPr>
    </w:p>
    <w:p w:rsidR="00003ACB" w:rsidRDefault="00003ACB">
      <w:pPr>
        <w:pStyle w:val="BodyText2"/>
      </w:pPr>
      <w:r>
        <w:t xml:space="preserve">Did you provide a copy of your annual report to all Drinking-Water System owners that are connected to you and to whom you provide all of its drinking water? </w:t>
      </w:r>
    </w:p>
    <w:p w:rsidR="00003ACB" w:rsidRDefault="00003ACB">
      <w:pPr>
        <w:pStyle w:val="BodyText2"/>
        <w:ind w:left="360"/>
      </w:pPr>
      <w:r>
        <w:t>Yes [  ] No [  ]</w:t>
      </w:r>
    </w:p>
    <w:p w:rsidR="00003ACB" w:rsidRDefault="00003ACB">
      <w:pPr>
        <w:pStyle w:val="BodyText2"/>
        <w:ind w:left="360"/>
      </w:pPr>
    </w:p>
    <w:p w:rsidR="00003ACB" w:rsidRDefault="00003ACB">
      <w:pPr>
        <w:pStyle w:val="BodyText2"/>
      </w:pPr>
    </w:p>
    <w:p w:rsidR="00003ACB" w:rsidRDefault="00003ACB">
      <w:pPr>
        <w:pStyle w:val="BodyText2"/>
      </w:pPr>
    </w:p>
    <w:p w:rsidR="00003ACB" w:rsidRDefault="00003ACB">
      <w:pPr>
        <w:pStyle w:val="BodyText2"/>
        <w:rPr>
          <w:color w:val="FF0000"/>
        </w:rPr>
      </w:pPr>
      <w:r>
        <w:t xml:space="preserve">Indicate how you notified system users that your annual report is available, and is free of charge. </w:t>
      </w:r>
    </w:p>
    <w:p w:rsidR="00003ACB" w:rsidRDefault="00003ACB">
      <w:pPr>
        <w:pStyle w:val="BodyText2"/>
        <w:ind w:left="360"/>
      </w:pPr>
      <w:r>
        <w:t>[</w:t>
      </w:r>
      <w:r>
        <w:rPr>
          <w:color w:val="0000FF"/>
        </w:rPr>
        <w:t xml:space="preserve"> </w:t>
      </w:r>
      <w:proofErr w:type="gramStart"/>
      <w:r>
        <w:rPr>
          <w:color w:val="0000FF"/>
        </w:rPr>
        <w:t>X</w:t>
      </w:r>
      <w:r>
        <w:t xml:space="preserve"> ]</w:t>
      </w:r>
      <w:proofErr w:type="gramEnd"/>
      <w:r>
        <w:t xml:space="preserve"> Public access/notice via the web  </w:t>
      </w:r>
      <w:r>
        <w:tab/>
      </w:r>
      <w:r>
        <w:tab/>
        <w:t xml:space="preserve"> </w:t>
      </w:r>
    </w:p>
    <w:p w:rsidR="00003ACB" w:rsidRDefault="00003ACB">
      <w:pPr>
        <w:pStyle w:val="BodyText2"/>
        <w:ind w:left="360"/>
      </w:pPr>
      <w:r>
        <w:t xml:space="preserve">[ </w:t>
      </w:r>
      <w:proofErr w:type="gramStart"/>
      <w:r>
        <w:rPr>
          <w:color w:val="0000FF"/>
        </w:rPr>
        <w:t>X</w:t>
      </w:r>
      <w:r>
        <w:t xml:space="preserve"> ]</w:t>
      </w:r>
      <w:proofErr w:type="gramEnd"/>
      <w:r>
        <w:t xml:space="preserve"> Public access/notice via Government Office</w:t>
      </w:r>
    </w:p>
    <w:p w:rsidR="00003ACB" w:rsidRDefault="00AC09CA">
      <w:pPr>
        <w:pStyle w:val="BodyText2"/>
        <w:ind w:left="360"/>
      </w:pPr>
      <w:r>
        <w:rPr>
          <w:color w:val="000000"/>
        </w:rPr>
        <w:t xml:space="preserve">[ </w:t>
      </w:r>
      <w:proofErr w:type="gramStart"/>
      <w:r w:rsidRPr="00AC09CA">
        <w:rPr>
          <w:color w:val="0000FF"/>
        </w:rPr>
        <w:t>X</w:t>
      </w:r>
      <w:r w:rsidR="00003ACB">
        <w:rPr>
          <w:color w:val="000000"/>
        </w:rPr>
        <w:t xml:space="preserve"> </w:t>
      </w:r>
      <w:r w:rsidR="00003ACB">
        <w:t>]</w:t>
      </w:r>
      <w:proofErr w:type="gramEnd"/>
      <w:r w:rsidR="00003ACB">
        <w:t xml:space="preserve"> Public access/notice via a newspaper </w:t>
      </w:r>
      <w:r w:rsidR="00003ACB">
        <w:tab/>
        <w:t xml:space="preserve"> </w:t>
      </w:r>
    </w:p>
    <w:p w:rsidR="00003ACB" w:rsidRDefault="00003ACB">
      <w:pPr>
        <w:pStyle w:val="BodyText2"/>
        <w:ind w:left="360"/>
      </w:pPr>
      <w:r>
        <w:t xml:space="preserve">[ </w:t>
      </w:r>
      <w:proofErr w:type="gramStart"/>
      <w:r>
        <w:rPr>
          <w:color w:val="0000FF"/>
        </w:rPr>
        <w:t>X</w:t>
      </w:r>
      <w:r>
        <w:t xml:space="preserve"> ]</w:t>
      </w:r>
      <w:proofErr w:type="gramEnd"/>
      <w:r>
        <w:t xml:space="preserve"> Public access/notice via Public Request</w:t>
      </w:r>
    </w:p>
    <w:p w:rsidR="00003ACB" w:rsidRDefault="00003ACB">
      <w:pPr>
        <w:pStyle w:val="BodyText2"/>
        <w:ind w:left="360"/>
      </w:pPr>
      <w:r>
        <w:t xml:space="preserve">[     ] Public access/notice via a Public Library     </w:t>
      </w:r>
    </w:p>
    <w:p w:rsidR="00003ACB" w:rsidRDefault="00003ACB">
      <w:pPr>
        <w:pStyle w:val="BodyText2"/>
        <w:ind w:left="360"/>
      </w:pPr>
      <w:r>
        <w:t xml:space="preserve">[ </w:t>
      </w:r>
      <w:r>
        <w:rPr>
          <w:color w:val="0000FF"/>
        </w:rPr>
        <w:t xml:space="preserve">  </w:t>
      </w:r>
      <w:r>
        <w:t xml:space="preserve">  ] Public access/notice via other method _______________________________________</w:t>
      </w:r>
    </w:p>
    <w:p w:rsidR="00003ACB" w:rsidRDefault="00003ACB">
      <w:pPr>
        <w:pStyle w:val="BodyText2"/>
        <w:ind w:left="360"/>
        <w:rPr>
          <w:sz w:val="20"/>
        </w:rPr>
      </w:pPr>
    </w:p>
    <w:p w:rsidR="00003ACB" w:rsidRDefault="00003ACB">
      <w:pPr>
        <w:pStyle w:val="BodyText2"/>
        <w:ind w:left="360"/>
      </w:pPr>
      <w:r>
        <w:t>Describe your Drinking-Water System</w:t>
      </w:r>
    </w:p>
    <w:p w:rsidR="00003ACB" w:rsidRDefault="00003ACB">
      <w:pPr>
        <w:pStyle w:val="BodyText2"/>
        <w:pBdr>
          <w:top w:val="single" w:sz="4" w:space="1" w:color="auto"/>
          <w:left w:val="single" w:sz="4" w:space="9" w:color="auto"/>
          <w:bottom w:val="single" w:sz="4" w:space="1" w:color="auto"/>
          <w:right w:val="single" w:sz="4" w:space="0" w:color="auto"/>
        </w:pBdr>
        <w:ind w:left="360"/>
      </w:pPr>
    </w:p>
    <w:p w:rsidR="00003ACB" w:rsidRDefault="00003ACB">
      <w:pPr>
        <w:pStyle w:val="BodyText2"/>
        <w:pBdr>
          <w:top w:val="single" w:sz="4" w:space="1" w:color="auto"/>
          <w:left w:val="single" w:sz="4" w:space="9" w:color="auto"/>
          <w:bottom w:val="single" w:sz="4" w:space="1" w:color="auto"/>
          <w:right w:val="single" w:sz="4" w:space="0" w:color="auto"/>
        </w:pBdr>
        <w:ind w:left="360"/>
        <w:rPr>
          <w:i/>
          <w:iCs/>
          <w:color w:val="0000FF"/>
        </w:rPr>
      </w:pPr>
      <w:r>
        <w:rPr>
          <w:i/>
          <w:iCs/>
          <w:color w:val="0000FF"/>
        </w:rPr>
        <w:t xml:space="preserve">The Drinking Water System in the Town of Fort Erie is a split jurisdictional model between the Regional Municipality of Niagara (Region) and the Corporation of the Town of Fort Erie (Town). The Region is responsible for water treatment, trunk water main facilities, water storage, and residual disinfection. The Town owns and operates the Fort Erie Distribution System, purchasing water from the Region and supplying it to serviced areas within all urban and settlement areas of the Municipality. The distribution system is a Class 2 system, extending westerly as far as Pt. </w:t>
      </w:r>
      <w:proofErr w:type="spellStart"/>
      <w:r>
        <w:rPr>
          <w:i/>
          <w:iCs/>
          <w:color w:val="0000FF"/>
        </w:rPr>
        <w:t>Abino</w:t>
      </w:r>
      <w:proofErr w:type="spellEnd"/>
      <w:r>
        <w:rPr>
          <w:i/>
          <w:iCs/>
          <w:color w:val="0000FF"/>
        </w:rPr>
        <w:t xml:space="preserve"> through Ridgeway and Crystal Beach and northerly to </w:t>
      </w:r>
      <w:proofErr w:type="spellStart"/>
      <w:r>
        <w:rPr>
          <w:i/>
          <w:iCs/>
          <w:color w:val="0000FF"/>
        </w:rPr>
        <w:t>Douglastown</w:t>
      </w:r>
      <w:proofErr w:type="spellEnd"/>
      <w:r>
        <w:rPr>
          <w:i/>
          <w:iCs/>
          <w:color w:val="0000FF"/>
        </w:rPr>
        <w:t xml:space="preserve"> through Stevensville.</w:t>
      </w:r>
    </w:p>
    <w:p w:rsidR="00003ACB" w:rsidRDefault="00003ACB">
      <w:pPr>
        <w:pStyle w:val="BodyText2"/>
        <w:pBdr>
          <w:top w:val="single" w:sz="4" w:space="1" w:color="auto"/>
          <w:left w:val="single" w:sz="4" w:space="9" w:color="auto"/>
          <w:bottom w:val="single" w:sz="4" w:space="1" w:color="auto"/>
          <w:right w:val="single" w:sz="4" w:space="0" w:color="auto"/>
        </w:pBdr>
        <w:ind w:left="360"/>
        <w:rPr>
          <w:i/>
          <w:iCs/>
          <w:color w:val="0000FF"/>
        </w:rPr>
      </w:pPr>
    </w:p>
    <w:p w:rsidR="00003ACB" w:rsidRDefault="00003ACB">
      <w:pPr>
        <w:pStyle w:val="BodyText2"/>
        <w:ind w:left="360"/>
        <w:rPr>
          <w:sz w:val="20"/>
        </w:rPr>
      </w:pPr>
    </w:p>
    <w:p w:rsidR="00003ACB" w:rsidRDefault="00003ACB">
      <w:pPr>
        <w:pStyle w:val="BodyText2"/>
        <w:ind w:left="360"/>
      </w:pPr>
      <w:r>
        <w:t>List all water treatment chemicals used over this reporting period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03ACB">
        <w:tc>
          <w:tcPr>
            <w:tcW w:w="9180" w:type="dxa"/>
          </w:tcPr>
          <w:p w:rsidR="00003ACB" w:rsidRDefault="00003ACB">
            <w:pPr>
              <w:pStyle w:val="BodyText2"/>
            </w:pPr>
            <w:r>
              <w:t xml:space="preserve">     </w:t>
            </w:r>
          </w:p>
          <w:p w:rsidR="00003ACB" w:rsidRDefault="00003ACB">
            <w:pPr>
              <w:pStyle w:val="BodyText2"/>
            </w:pPr>
            <w:r>
              <w:rPr>
                <w:i/>
                <w:iCs/>
                <w:color w:val="0000FF"/>
              </w:rPr>
              <w:t>Sodium Hypochlorite</w:t>
            </w:r>
          </w:p>
          <w:p w:rsidR="00003ACB" w:rsidRDefault="00003ACB">
            <w:pPr>
              <w:pStyle w:val="BodyText2"/>
            </w:pPr>
          </w:p>
        </w:tc>
      </w:tr>
    </w:tbl>
    <w:p w:rsidR="00003ACB" w:rsidRDefault="00003ACB">
      <w:pPr>
        <w:pStyle w:val="BodyText2"/>
        <w:rPr>
          <w:sz w:val="20"/>
        </w:rPr>
      </w:pPr>
      <w:r>
        <w:t xml:space="preserve">   </w:t>
      </w:r>
    </w:p>
    <w:p w:rsidR="00003ACB" w:rsidRDefault="00003ACB">
      <w:pPr>
        <w:pStyle w:val="BodyText2"/>
        <w:ind w:left="360"/>
      </w:pPr>
      <w:r>
        <w:t xml:space="preserve">Were any significant expenses incurred to? </w:t>
      </w:r>
    </w:p>
    <w:p w:rsidR="00003ACB" w:rsidRDefault="00003ACB">
      <w:pPr>
        <w:pStyle w:val="BodyText2"/>
        <w:ind w:left="720"/>
        <w:rPr>
          <w:b w:val="0"/>
        </w:rPr>
      </w:pPr>
      <w:proofErr w:type="gramStart"/>
      <w:r>
        <w:t>[  ]</w:t>
      </w:r>
      <w:proofErr w:type="gramEnd"/>
      <w:r>
        <w:rPr>
          <w:b w:val="0"/>
        </w:rPr>
        <w:t xml:space="preserve">  Install required equipment</w:t>
      </w:r>
    </w:p>
    <w:p w:rsidR="00003ACB" w:rsidRDefault="00003ACB">
      <w:pPr>
        <w:pStyle w:val="BodyText2"/>
        <w:ind w:left="720"/>
        <w:rPr>
          <w:b w:val="0"/>
        </w:rPr>
      </w:pPr>
      <w:proofErr w:type="gramStart"/>
      <w:r>
        <w:t>[  ]</w:t>
      </w:r>
      <w:proofErr w:type="gramEnd"/>
      <w:r>
        <w:rPr>
          <w:b w:val="0"/>
        </w:rPr>
        <w:t xml:space="preserve">  Repair required equipment</w:t>
      </w:r>
    </w:p>
    <w:p w:rsidR="00003ACB" w:rsidRDefault="00003ACB">
      <w:pPr>
        <w:pStyle w:val="BodyText2"/>
        <w:ind w:left="720"/>
        <w:rPr>
          <w:b w:val="0"/>
        </w:rPr>
      </w:pPr>
      <w:r>
        <w:t xml:space="preserve">[ </w:t>
      </w:r>
      <w:proofErr w:type="gramStart"/>
      <w:r>
        <w:rPr>
          <w:color w:val="0000FF"/>
        </w:rPr>
        <w:t>X</w:t>
      </w:r>
      <w:r>
        <w:t xml:space="preserve"> ]</w:t>
      </w:r>
      <w:proofErr w:type="gramEnd"/>
      <w:r>
        <w:rPr>
          <w:b w:val="0"/>
        </w:rPr>
        <w:t xml:space="preserve">  Replace required equipment</w:t>
      </w:r>
    </w:p>
    <w:p w:rsidR="00003ACB" w:rsidRDefault="00003ACB">
      <w:pPr>
        <w:pStyle w:val="BodyText2"/>
        <w:ind w:left="720"/>
        <w:rPr>
          <w:b w:val="0"/>
          <w:sz w:val="20"/>
        </w:rPr>
      </w:pPr>
    </w:p>
    <w:p w:rsidR="00003ACB" w:rsidRDefault="00003ACB">
      <w:pPr>
        <w:pStyle w:val="Heading1"/>
      </w:pPr>
      <w:r>
        <w:t xml:space="preserve">      Please provide a brief description and a breakdown of monetary expenses incurred</w:t>
      </w:r>
    </w:p>
    <w:p w:rsidR="00003ACB" w:rsidRPr="00A2467E" w:rsidRDefault="00003ACB">
      <w:pPr>
        <w:pStyle w:val="BodyText2"/>
        <w:pBdr>
          <w:top w:val="single" w:sz="4" w:space="1" w:color="auto"/>
          <w:left w:val="single" w:sz="4" w:space="10" w:color="auto"/>
          <w:bottom w:val="single" w:sz="4" w:space="15" w:color="auto"/>
          <w:right w:val="single" w:sz="4" w:space="0" w:color="auto"/>
        </w:pBdr>
        <w:ind w:left="360"/>
        <w:rPr>
          <w:color w:val="000000" w:themeColor="text1"/>
          <w:sz w:val="28"/>
          <w:szCs w:val="28"/>
        </w:rPr>
      </w:pPr>
    </w:p>
    <w:p w:rsidR="00003ACB" w:rsidRPr="004E55CE" w:rsidRDefault="000E0142">
      <w:pPr>
        <w:pStyle w:val="BodyText2"/>
        <w:pBdr>
          <w:top w:val="single" w:sz="4" w:space="1" w:color="auto"/>
          <w:left w:val="single" w:sz="4" w:space="10" w:color="auto"/>
          <w:bottom w:val="single" w:sz="4" w:space="15" w:color="auto"/>
          <w:right w:val="single" w:sz="4" w:space="0" w:color="auto"/>
        </w:pBdr>
        <w:ind w:left="360"/>
        <w:rPr>
          <w:color w:val="0000FF"/>
        </w:rPr>
      </w:pPr>
      <w:r w:rsidRPr="00EA7DD8">
        <w:rPr>
          <w:i/>
          <w:iCs/>
          <w:color w:val="0000FF"/>
        </w:rPr>
        <w:t>$</w:t>
      </w:r>
      <w:r w:rsidR="004E55CE" w:rsidRPr="00EA7DD8">
        <w:rPr>
          <w:i/>
          <w:iCs/>
          <w:color w:val="0000FF"/>
        </w:rPr>
        <w:t>1,</w:t>
      </w:r>
      <w:r w:rsidR="00EA7DD8" w:rsidRPr="00EA7DD8">
        <w:rPr>
          <w:i/>
          <w:iCs/>
          <w:color w:val="0000FF"/>
        </w:rPr>
        <w:t>052,760</w:t>
      </w:r>
      <w:r w:rsidR="004E55CE" w:rsidRPr="00EA7DD8">
        <w:rPr>
          <w:i/>
          <w:iCs/>
          <w:color w:val="0000FF"/>
        </w:rPr>
        <w:t>.0</w:t>
      </w:r>
      <w:r w:rsidR="00F837BD" w:rsidRPr="00EA7DD8">
        <w:rPr>
          <w:i/>
          <w:iCs/>
          <w:color w:val="0000FF"/>
        </w:rPr>
        <w:t>0</w:t>
      </w:r>
      <w:r w:rsidR="00F837BD" w:rsidRPr="00101188">
        <w:rPr>
          <w:i/>
          <w:iCs/>
          <w:color w:val="FF0000"/>
        </w:rPr>
        <w:t xml:space="preserve"> </w:t>
      </w:r>
      <w:r w:rsidR="00C67E92" w:rsidRPr="004E55CE">
        <w:rPr>
          <w:i/>
          <w:iCs/>
          <w:color w:val="0000FF"/>
        </w:rPr>
        <w:t>– 202</w:t>
      </w:r>
      <w:r w:rsidR="00101188">
        <w:rPr>
          <w:i/>
          <w:iCs/>
          <w:color w:val="0000FF"/>
        </w:rPr>
        <w:t>1</w:t>
      </w:r>
      <w:r w:rsidR="00003ACB" w:rsidRPr="004E55CE">
        <w:rPr>
          <w:i/>
          <w:iCs/>
          <w:color w:val="0000FF"/>
        </w:rPr>
        <w:t xml:space="preserve"> Capital Investment</w:t>
      </w:r>
      <w:r w:rsidRPr="004E55CE">
        <w:rPr>
          <w:i/>
          <w:iCs/>
          <w:color w:val="0000FF"/>
        </w:rPr>
        <w:t xml:space="preserve"> for Water Meter and Main</w:t>
      </w:r>
      <w:r w:rsidR="00003ACB" w:rsidRPr="004E55CE">
        <w:rPr>
          <w:i/>
          <w:iCs/>
          <w:color w:val="0000FF"/>
        </w:rPr>
        <w:t xml:space="preserve"> Replacement </w:t>
      </w:r>
    </w:p>
    <w:p w:rsidR="00003ACB" w:rsidRDefault="00003ACB">
      <w:pPr>
        <w:pStyle w:val="BodyText2"/>
        <w:rPr>
          <w:color w:val="FF0000"/>
          <w:sz w:val="20"/>
        </w:rPr>
      </w:pPr>
    </w:p>
    <w:p w:rsidR="00C67E92" w:rsidRDefault="00C67E92">
      <w:pPr>
        <w:pStyle w:val="BodyText2"/>
        <w:rPr>
          <w:color w:val="FF0000"/>
          <w:sz w:val="20"/>
        </w:rPr>
      </w:pPr>
    </w:p>
    <w:p w:rsidR="00BC0660" w:rsidRDefault="00BC0660">
      <w:pPr>
        <w:pStyle w:val="BodyText2"/>
        <w:ind w:left="360"/>
      </w:pPr>
    </w:p>
    <w:p w:rsidR="00BC0660" w:rsidRDefault="00BC0660">
      <w:pPr>
        <w:pStyle w:val="BodyText2"/>
        <w:ind w:left="360"/>
      </w:pPr>
    </w:p>
    <w:p w:rsidR="00BC0660" w:rsidRDefault="00BC0660">
      <w:pPr>
        <w:pStyle w:val="BodyText2"/>
        <w:ind w:left="360"/>
      </w:pPr>
    </w:p>
    <w:p w:rsidR="00BC0660" w:rsidRDefault="00BC0660">
      <w:pPr>
        <w:pStyle w:val="BodyText2"/>
        <w:ind w:left="360"/>
      </w:pPr>
    </w:p>
    <w:p w:rsidR="00BC0660" w:rsidRDefault="00BC0660">
      <w:pPr>
        <w:pStyle w:val="BodyText2"/>
        <w:ind w:left="360"/>
      </w:pPr>
    </w:p>
    <w:p w:rsidR="00BC0660" w:rsidRDefault="00BC0660">
      <w:pPr>
        <w:pStyle w:val="BodyText2"/>
        <w:ind w:left="360"/>
      </w:pPr>
    </w:p>
    <w:p w:rsidR="00003ACB" w:rsidRDefault="00BC0660">
      <w:pPr>
        <w:pStyle w:val="BodyText2"/>
        <w:ind w:left="360"/>
      </w:pPr>
      <w:r>
        <w:lastRenderedPageBreak/>
        <w:t>P</w:t>
      </w:r>
      <w:r w:rsidR="00003ACB">
        <w:t xml:space="preserve">rovide details on the notices submitted in accordance with subsection 18(1) of the Safe Drinking-Water Act or section 16-4 of Schedule 16 of O.Reg.170/03 and reported to Spills Action Centre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900"/>
        <w:gridCol w:w="1080"/>
        <w:gridCol w:w="1980"/>
        <w:gridCol w:w="1440"/>
      </w:tblGrid>
      <w:tr w:rsidR="00003ACB" w:rsidTr="0000619C">
        <w:tc>
          <w:tcPr>
            <w:tcW w:w="1440" w:type="dxa"/>
          </w:tcPr>
          <w:p w:rsidR="00003ACB" w:rsidRDefault="00003ACB">
            <w:pPr>
              <w:pStyle w:val="BodyText2"/>
              <w:jc w:val="center"/>
              <w:rPr>
                <w:sz w:val="22"/>
              </w:rPr>
            </w:pPr>
            <w:r>
              <w:rPr>
                <w:sz w:val="22"/>
              </w:rPr>
              <w:t>Incident Date</w:t>
            </w:r>
          </w:p>
        </w:tc>
        <w:tc>
          <w:tcPr>
            <w:tcW w:w="2160" w:type="dxa"/>
          </w:tcPr>
          <w:p w:rsidR="00003ACB" w:rsidRDefault="00003ACB">
            <w:pPr>
              <w:pStyle w:val="BodyText2"/>
              <w:jc w:val="center"/>
              <w:rPr>
                <w:sz w:val="22"/>
              </w:rPr>
            </w:pPr>
            <w:r>
              <w:rPr>
                <w:sz w:val="22"/>
              </w:rPr>
              <w:t>Parameter</w:t>
            </w:r>
          </w:p>
        </w:tc>
        <w:tc>
          <w:tcPr>
            <w:tcW w:w="900" w:type="dxa"/>
          </w:tcPr>
          <w:p w:rsidR="00003ACB" w:rsidRDefault="00003ACB">
            <w:pPr>
              <w:pStyle w:val="BodyText2"/>
              <w:jc w:val="center"/>
              <w:rPr>
                <w:sz w:val="22"/>
              </w:rPr>
            </w:pPr>
            <w:r>
              <w:rPr>
                <w:sz w:val="22"/>
              </w:rPr>
              <w:t>Result</w:t>
            </w:r>
          </w:p>
        </w:tc>
        <w:tc>
          <w:tcPr>
            <w:tcW w:w="1080" w:type="dxa"/>
          </w:tcPr>
          <w:p w:rsidR="00003ACB" w:rsidRDefault="00003ACB">
            <w:pPr>
              <w:pStyle w:val="BodyText2"/>
              <w:jc w:val="center"/>
              <w:rPr>
                <w:sz w:val="22"/>
              </w:rPr>
            </w:pPr>
            <w:r>
              <w:rPr>
                <w:sz w:val="22"/>
              </w:rPr>
              <w:t>Unit of Measure</w:t>
            </w:r>
          </w:p>
        </w:tc>
        <w:tc>
          <w:tcPr>
            <w:tcW w:w="1980" w:type="dxa"/>
          </w:tcPr>
          <w:p w:rsidR="00003ACB" w:rsidRDefault="00003ACB">
            <w:pPr>
              <w:pStyle w:val="BodyText2"/>
              <w:jc w:val="center"/>
              <w:rPr>
                <w:sz w:val="22"/>
              </w:rPr>
            </w:pPr>
            <w:r>
              <w:rPr>
                <w:sz w:val="22"/>
              </w:rPr>
              <w:t>Corrective Action</w:t>
            </w:r>
          </w:p>
        </w:tc>
        <w:tc>
          <w:tcPr>
            <w:tcW w:w="1440" w:type="dxa"/>
          </w:tcPr>
          <w:p w:rsidR="00003ACB" w:rsidRDefault="00003ACB">
            <w:pPr>
              <w:pStyle w:val="BodyText2"/>
              <w:jc w:val="center"/>
              <w:rPr>
                <w:sz w:val="22"/>
              </w:rPr>
            </w:pPr>
            <w:r>
              <w:rPr>
                <w:sz w:val="22"/>
              </w:rPr>
              <w:t>Corrective Action Date</w:t>
            </w:r>
          </w:p>
        </w:tc>
      </w:tr>
      <w:tr w:rsidR="00391497" w:rsidTr="0000619C">
        <w:tc>
          <w:tcPr>
            <w:tcW w:w="1440" w:type="dxa"/>
          </w:tcPr>
          <w:p w:rsidR="00391497" w:rsidRPr="0000619C" w:rsidRDefault="00391497" w:rsidP="00391497">
            <w:pPr>
              <w:pStyle w:val="BodyText2"/>
              <w:rPr>
                <w:i/>
                <w:iCs/>
                <w:color w:val="0000FF"/>
              </w:rPr>
            </w:pPr>
            <w:r>
              <w:rPr>
                <w:i/>
                <w:iCs/>
                <w:color w:val="0000FF"/>
              </w:rPr>
              <w:t>May 31 / 21</w:t>
            </w:r>
          </w:p>
        </w:tc>
        <w:tc>
          <w:tcPr>
            <w:tcW w:w="2160" w:type="dxa"/>
          </w:tcPr>
          <w:p w:rsidR="00391497" w:rsidRDefault="00391497" w:rsidP="00391497">
            <w:pPr>
              <w:pStyle w:val="BodyText2"/>
              <w:jc w:val="center"/>
              <w:rPr>
                <w:i/>
                <w:iCs/>
                <w:color w:val="0000FF"/>
              </w:rPr>
            </w:pPr>
            <w:r>
              <w:rPr>
                <w:i/>
                <w:iCs/>
                <w:color w:val="0000FF"/>
              </w:rPr>
              <w:t>Free Chlorine Residual (Distribution)</w:t>
            </w:r>
          </w:p>
        </w:tc>
        <w:tc>
          <w:tcPr>
            <w:tcW w:w="900" w:type="dxa"/>
          </w:tcPr>
          <w:p w:rsidR="00391497" w:rsidRDefault="00391497" w:rsidP="00391497">
            <w:pPr>
              <w:pStyle w:val="BodyText2"/>
              <w:jc w:val="center"/>
              <w:rPr>
                <w:i/>
                <w:iCs/>
                <w:color w:val="0000FF"/>
              </w:rPr>
            </w:pPr>
            <w:r>
              <w:rPr>
                <w:i/>
                <w:iCs/>
                <w:color w:val="0000FF"/>
              </w:rPr>
              <w:t>&lt;0.05</w:t>
            </w:r>
          </w:p>
        </w:tc>
        <w:tc>
          <w:tcPr>
            <w:tcW w:w="1080" w:type="dxa"/>
          </w:tcPr>
          <w:p w:rsidR="00391497" w:rsidRDefault="00391497" w:rsidP="00391497">
            <w:pPr>
              <w:pStyle w:val="BodyText2"/>
              <w:jc w:val="center"/>
              <w:rPr>
                <w:i/>
                <w:iCs/>
                <w:color w:val="0000FF"/>
              </w:rPr>
            </w:pPr>
            <w:r>
              <w:rPr>
                <w:i/>
                <w:iCs/>
                <w:color w:val="0000FF"/>
              </w:rPr>
              <w:t>mg/L</w:t>
            </w:r>
          </w:p>
        </w:tc>
        <w:tc>
          <w:tcPr>
            <w:tcW w:w="1980" w:type="dxa"/>
          </w:tcPr>
          <w:p w:rsidR="00391497" w:rsidRDefault="00391497" w:rsidP="00391497">
            <w:pPr>
              <w:pStyle w:val="BodyText2"/>
              <w:rPr>
                <w:i/>
                <w:iCs/>
                <w:color w:val="0000FF"/>
              </w:rPr>
            </w:pPr>
            <w:r>
              <w:rPr>
                <w:i/>
                <w:iCs/>
                <w:color w:val="0000FF"/>
                <w:sz w:val="20"/>
              </w:rPr>
              <w:t>Flush and Re-Sample from adverse location. No further actions.</w:t>
            </w:r>
          </w:p>
        </w:tc>
        <w:tc>
          <w:tcPr>
            <w:tcW w:w="1440" w:type="dxa"/>
          </w:tcPr>
          <w:p w:rsidR="00391497" w:rsidRDefault="00391497" w:rsidP="00391497">
            <w:pPr>
              <w:pStyle w:val="BodyText2"/>
              <w:rPr>
                <w:i/>
                <w:iCs/>
                <w:color w:val="0000FF"/>
              </w:rPr>
            </w:pPr>
            <w:r>
              <w:rPr>
                <w:i/>
                <w:iCs/>
                <w:color w:val="0000FF"/>
              </w:rPr>
              <w:t>May 31 / 21</w:t>
            </w:r>
          </w:p>
        </w:tc>
      </w:tr>
      <w:tr w:rsidR="00391497" w:rsidTr="0000619C">
        <w:tc>
          <w:tcPr>
            <w:tcW w:w="1440" w:type="dxa"/>
          </w:tcPr>
          <w:p w:rsidR="00391497" w:rsidRDefault="00391497" w:rsidP="00391497">
            <w:pPr>
              <w:pStyle w:val="BodyText2"/>
              <w:rPr>
                <w:i/>
                <w:iCs/>
                <w:color w:val="0000FF"/>
              </w:rPr>
            </w:pPr>
            <w:r>
              <w:rPr>
                <w:i/>
                <w:iCs/>
                <w:color w:val="0000FF"/>
              </w:rPr>
              <w:t>Sept. 13/21</w:t>
            </w:r>
          </w:p>
        </w:tc>
        <w:tc>
          <w:tcPr>
            <w:tcW w:w="2160" w:type="dxa"/>
          </w:tcPr>
          <w:p w:rsidR="00391497" w:rsidRDefault="00391497" w:rsidP="00391497">
            <w:pPr>
              <w:pStyle w:val="BodyText2"/>
              <w:jc w:val="center"/>
              <w:rPr>
                <w:i/>
                <w:iCs/>
                <w:color w:val="0000FF"/>
              </w:rPr>
            </w:pPr>
            <w:r>
              <w:rPr>
                <w:i/>
                <w:iCs/>
                <w:color w:val="0000FF"/>
              </w:rPr>
              <w:t>Microbiological (Total Coliform)</w:t>
            </w:r>
          </w:p>
        </w:tc>
        <w:tc>
          <w:tcPr>
            <w:tcW w:w="900" w:type="dxa"/>
          </w:tcPr>
          <w:p w:rsidR="00391497" w:rsidRDefault="00391497" w:rsidP="00391497">
            <w:pPr>
              <w:pStyle w:val="BodyText2"/>
              <w:jc w:val="center"/>
              <w:rPr>
                <w:i/>
                <w:iCs/>
                <w:color w:val="0000FF"/>
              </w:rPr>
            </w:pPr>
            <w:r>
              <w:rPr>
                <w:i/>
                <w:iCs/>
                <w:color w:val="0000FF"/>
              </w:rPr>
              <w:t>7</w:t>
            </w:r>
          </w:p>
        </w:tc>
        <w:tc>
          <w:tcPr>
            <w:tcW w:w="1080" w:type="dxa"/>
          </w:tcPr>
          <w:p w:rsidR="00391497" w:rsidRDefault="00391497" w:rsidP="00391497">
            <w:pPr>
              <w:pStyle w:val="BodyText2"/>
              <w:jc w:val="center"/>
              <w:rPr>
                <w:i/>
                <w:iCs/>
                <w:color w:val="0000FF"/>
              </w:rPr>
            </w:pPr>
            <w:r>
              <w:rPr>
                <w:i/>
                <w:iCs/>
                <w:color w:val="0000FF"/>
              </w:rPr>
              <w:t>Count/</w:t>
            </w:r>
          </w:p>
          <w:p w:rsidR="00391497" w:rsidRDefault="00391497" w:rsidP="00391497">
            <w:pPr>
              <w:pStyle w:val="BodyText2"/>
              <w:jc w:val="center"/>
              <w:rPr>
                <w:i/>
                <w:iCs/>
                <w:color w:val="0000FF"/>
              </w:rPr>
            </w:pPr>
            <w:r>
              <w:rPr>
                <w:i/>
                <w:iCs/>
                <w:color w:val="0000FF"/>
              </w:rPr>
              <w:t>100ml</w:t>
            </w:r>
          </w:p>
        </w:tc>
        <w:tc>
          <w:tcPr>
            <w:tcW w:w="1980" w:type="dxa"/>
          </w:tcPr>
          <w:p w:rsidR="00391497" w:rsidRDefault="00391497" w:rsidP="00391497">
            <w:pPr>
              <w:pStyle w:val="BodyText2"/>
              <w:rPr>
                <w:i/>
                <w:iCs/>
                <w:color w:val="0000FF"/>
                <w:sz w:val="20"/>
              </w:rPr>
            </w:pPr>
            <w:r>
              <w:rPr>
                <w:i/>
                <w:iCs/>
                <w:color w:val="0000FF"/>
                <w:sz w:val="20"/>
              </w:rPr>
              <w:t>Flush and Re-Sample from adverse location as well as 2 upstream micro samples</w:t>
            </w:r>
          </w:p>
        </w:tc>
        <w:tc>
          <w:tcPr>
            <w:tcW w:w="1440" w:type="dxa"/>
          </w:tcPr>
          <w:p w:rsidR="00391497" w:rsidRDefault="00391497" w:rsidP="00391497">
            <w:pPr>
              <w:pStyle w:val="BodyText2"/>
              <w:rPr>
                <w:i/>
                <w:iCs/>
                <w:color w:val="0000FF"/>
              </w:rPr>
            </w:pPr>
            <w:r>
              <w:rPr>
                <w:i/>
                <w:iCs/>
                <w:color w:val="0000FF"/>
              </w:rPr>
              <w:t>Sept. 22/21</w:t>
            </w:r>
          </w:p>
        </w:tc>
      </w:tr>
    </w:tbl>
    <w:p w:rsidR="00003ACB" w:rsidRPr="00BC0660" w:rsidRDefault="00003ACB">
      <w:pPr>
        <w:pStyle w:val="BodyText2"/>
        <w:ind w:left="360"/>
        <w:rPr>
          <w:sz w:val="16"/>
          <w:szCs w:val="16"/>
        </w:rPr>
      </w:pPr>
    </w:p>
    <w:p w:rsidR="00003ACB" w:rsidRDefault="00003ACB">
      <w:pPr>
        <w:pStyle w:val="BodyText2"/>
        <w:ind w:left="360"/>
      </w:pPr>
      <w:r>
        <w:t>Microbiological testing done under the Schedule 10, 11 or 12 of Regulation 170/03, during this reporting period.</w:t>
      </w:r>
    </w:p>
    <w:p w:rsidR="00003ACB" w:rsidRPr="00BC0660" w:rsidRDefault="00003ACB">
      <w:pPr>
        <w:pStyle w:val="BodyText2"/>
        <w:ind w:left="360"/>
        <w:rPr>
          <w:b w:val="0"/>
          <w:sz w:val="16"/>
          <w:szCs w:val="16"/>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1620"/>
        <w:gridCol w:w="1620"/>
        <w:gridCol w:w="1440"/>
        <w:gridCol w:w="1800"/>
      </w:tblGrid>
      <w:tr w:rsidR="00003ACB">
        <w:tc>
          <w:tcPr>
            <w:tcW w:w="1620" w:type="dxa"/>
          </w:tcPr>
          <w:p w:rsidR="00003ACB" w:rsidRDefault="00003ACB">
            <w:pPr>
              <w:pStyle w:val="BodyText2"/>
              <w:rPr>
                <w:b w:val="0"/>
              </w:rPr>
            </w:pPr>
          </w:p>
        </w:tc>
        <w:tc>
          <w:tcPr>
            <w:tcW w:w="1080" w:type="dxa"/>
          </w:tcPr>
          <w:p w:rsidR="00003ACB" w:rsidRDefault="00003ACB">
            <w:pPr>
              <w:pStyle w:val="BodyText2"/>
              <w:rPr>
                <w:sz w:val="20"/>
              </w:rPr>
            </w:pPr>
            <w:r>
              <w:rPr>
                <w:sz w:val="20"/>
              </w:rPr>
              <w:t xml:space="preserve">Number of Samples </w:t>
            </w:r>
          </w:p>
        </w:tc>
        <w:tc>
          <w:tcPr>
            <w:tcW w:w="1620" w:type="dxa"/>
          </w:tcPr>
          <w:p w:rsidR="00003ACB" w:rsidRDefault="00003ACB">
            <w:pPr>
              <w:pStyle w:val="BodyText2"/>
              <w:rPr>
                <w:sz w:val="20"/>
              </w:rPr>
            </w:pPr>
            <w:r>
              <w:rPr>
                <w:sz w:val="20"/>
              </w:rPr>
              <w:t xml:space="preserve">Range of </w:t>
            </w:r>
            <w:proofErr w:type="spellStart"/>
            <w:r>
              <w:rPr>
                <w:sz w:val="20"/>
              </w:rPr>
              <w:t>E.Coli</w:t>
            </w:r>
            <w:proofErr w:type="spellEnd"/>
            <w:r>
              <w:rPr>
                <w:sz w:val="20"/>
              </w:rPr>
              <w:t xml:space="preserve"> Or Fecal</w:t>
            </w:r>
          </w:p>
          <w:p w:rsidR="00003ACB" w:rsidRDefault="00003ACB">
            <w:pPr>
              <w:pStyle w:val="BodyText2"/>
              <w:rPr>
                <w:sz w:val="20"/>
              </w:rPr>
            </w:pPr>
            <w:r>
              <w:rPr>
                <w:sz w:val="20"/>
              </w:rPr>
              <w:t xml:space="preserve">Results </w:t>
            </w:r>
          </w:p>
          <w:p w:rsidR="00003ACB" w:rsidRDefault="00003ACB">
            <w:pPr>
              <w:pStyle w:val="BodyText2"/>
              <w:rPr>
                <w:sz w:val="20"/>
              </w:rPr>
            </w:pPr>
            <w:r>
              <w:rPr>
                <w:sz w:val="20"/>
              </w:rPr>
              <w:t>(min #)-(max #)</w:t>
            </w:r>
          </w:p>
          <w:p w:rsidR="00003ACB" w:rsidRDefault="00003ACB">
            <w:pPr>
              <w:pStyle w:val="BodyText2"/>
              <w:rPr>
                <w:sz w:val="20"/>
              </w:rPr>
            </w:pPr>
          </w:p>
        </w:tc>
        <w:tc>
          <w:tcPr>
            <w:tcW w:w="1620" w:type="dxa"/>
          </w:tcPr>
          <w:p w:rsidR="00003ACB" w:rsidRDefault="00003ACB">
            <w:pPr>
              <w:pStyle w:val="BodyText2"/>
              <w:rPr>
                <w:sz w:val="20"/>
              </w:rPr>
            </w:pPr>
            <w:r>
              <w:rPr>
                <w:sz w:val="20"/>
              </w:rPr>
              <w:t>Range of Total Coliform Results</w:t>
            </w:r>
          </w:p>
          <w:p w:rsidR="00003ACB" w:rsidRDefault="00003ACB">
            <w:pPr>
              <w:pStyle w:val="BodyText2"/>
              <w:rPr>
                <w:sz w:val="20"/>
              </w:rPr>
            </w:pPr>
            <w:r>
              <w:rPr>
                <w:sz w:val="20"/>
              </w:rPr>
              <w:t>(min #)-(max #)</w:t>
            </w:r>
          </w:p>
          <w:p w:rsidR="00003ACB" w:rsidRDefault="00003ACB">
            <w:pPr>
              <w:pStyle w:val="BodyText2"/>
              <w:rPr>
                <w:sz w:val="20"/>
              </w:rPr>
            </w:pPr>
          </w:p>
        </w:tc>
        <w:tc>
          <w:tcPr>
            <w:tcW w:w="1440" w:type="dxa"/>
          </w:tcPr>
          <w:p w:rsidR="00003ACB" w:rsidRDefault="00003ACB">
            <w:pPr>
              <w:pStyle w:val="BodyText2"/>
              <w:rPr>
                <w:sz w:val="20"/>
              </w:rPr>
            </w:pPr>
            <w:r>
              <w:rPr>
                <w:sz w:val="20"/>
              </w:rPr>
              <w:t xml:space="preserve">Number </w:t>
            </w:r>
          </w:p>
          <w:p w:rsidR="00003ACB" w:rsidRDefault="00003ACB">
            <w:pPr>
              <w:pStyle w:val="BodyText2"/>
              <w:rPr>
                <w:sz w:val="20"/>
              </w:rPr>
            </w:pPr>
            <w:r>
              <w:rPr>
                <w:sz w:val="20"/>
              </w:rPr>
              <w:t xml:space="preserve">of HPC Samples </w:t>
            </w:r>
          </w:p>
        </w:tc>
        <w:tc>
          <w:tcPr>
            <w:tcW w:w="1800" w:type="dxa"/>
          </w:tcPr>
          <w:p w:rsidR="00003ACB" w:rsidRDefault="00003ACB">
            <w:pPr>
              <w:pStyle w:val="BodyText2"/>
              <w:rPr>
                <w:sz w:val="20"/>
              </w:rPr>
            </w:pPr>
            <w:r>
              <w:rPr>
                <w:sz w:val="20"/>
              </w:rPr>
              <w:t>Range of HPC Results</w:t>
            </w:r>
          </w:p>
          <w:p w:rsidR="00003ACB" w:rsidRDefault="00003ACB">
            <w:pPr>
              <w:pStyle w:val="BodyText2"/>
              <w:rPr>
                <w:sz w:val="20"/>
              </w:rPr>
            </w:pPr>
            <w:r>
              <w:rPr>
                <w:sz w:val="20"/>
              </w:rPr>
              <w:t>(min #)-(max #)</w:t>
            </w:r>
          </w:p>
        </w:tc>
      </w:tr>
      <w:tr w:rsidR="00003ACB">
        <w:tc>
          <w:tcPr>
            <w:tcW w:w="1620" w:type="dxa"/>
          </w:tcPr>
          <w:p w:rsidR="00003ACB" w:rsidRDefault="00003ACB">
            <w:pPr>
              <w:pStyle w:val="BodyText2"/>
              <w:rPr>
                <w:sz w:val="20"/>
              </w:rPr>
            </w:pPr>
            <w:r>
              <w:rPr>
                <w:sz w:val="20"/>
              </w:rPr>
              <w:t>Raw</w:t>
            </w:r>
          </w:p>
        </w:tc>
        <w:tc>
          <w:tcPr>
            <w:tcW w:w="1080" w:type="dxa"/>
          </w:tcPr>
          <w:p w:rsidR="00003ACB" w:rsidRDefault="00003ACB">
            <w:pPr>
              <w:pStyle w:val="BodyText2"/>
              <w:rPr>
                <w:b w:val="0"/>
              </w:rPr>
            </w:pPr>
          </w:p>
        </w:tc>
        <w:tc>
          <w:tcPr>
            <w:tcW w:w="1620" w:type="dxa"/>
          </w:tcPr>
          <w:p w:rsidR="00003ACB" w:rsidRDefault="00003ACB">
            <w:pPr>
              <w:pStyle w:val="BodyText2"/>
              <w:rPr>
                <w:b w:val="0"/>
              </w:rPr>
            </w:pPr>
          </w:p>
        </w:tc>
        <w:tc>
          <w:tcPr>
            <w:tcW w:w="1620" w:type="dxa"/>
          </w:tcPr>
          <w:p w:rsidR="00003ACB" w:rsidRDefault="00003ACB">
            <w:pPr>
              <w:pStyle w:val="BodyText2"/>
              <w:rPr>
                <w:b w:val="0"/>
              </w:rPr>
            </w:pPr>
          </w:p>
        </w:tc>
        <w:tc>
          <w:tcPr>
            <w:tcW w:w="1440" w:type="dxa"/>
          </w:tcPr>
          <w:p w:rsidR="00003ACB" w:rsidRDefault="00003ACB">
            <w:pPr>
              <w:pStyle w:val="BodyText2"/>
              <w:rPr>
                <w:b w:val="0"/>
              </w:rPr>
            </w:pPr>
          </w:p>
        </w:tc>
        <w:tc>
          <w:tcPr>
            <w:tcW w:w="1800" w:type="dxa"/>
          </w:tcPr>
          <w:p w:rsidR="00003ACB" w:rsidRDefault="00003ACB">
            <w:pPr>
              <w:pStyle w:val="BodyText2"/>
              <w:rPr>
                <w:b w:val="0"/>
              </w:rPr>
            </w:pPr>
          </w:p>
        </w:tc>
      </w:tr>
      <w:tr w:rsidR="00003ACB">
        <w:tc>
          <w:tcPr>
            <w:tcW w:w="1620" w:type="dxa"/>
          </w:tcPr>
          <w:p w:rsidR="00003ACB" w:rsidRDefault="00003ACB">
            <w:pPr>
              <w:pStyle w:val="BodyText2"/>
              <w:rPr>
                <w:sz w:val="20"/>
              </w:rPr>
            </w:pPr>
            <w:r>
              <w:rPr>
                <w:sz w:val="20"/>
              </w:rPr>
              <w:t>Treated</w:t>
            </w:r>
          </w:p>
        </w:tc>
        <w:tc>
          <w:tcPr>
            <w:tcW w:w="1080" w:type="dxa"/>
          </w:tcPr>
          <w:p w:rsidR="00003ACB" w:rsidRDefault="00003ACB">
            <w:pPr>
              <w:pStyle w:val="BodyText2"/>
              <w:rPr>
                <w:b w:val="0"/>
              </w:rPr>
            </w:pPr>
          </w:p>
        </w:tc>
        <w:tc>
          <w:tcPr>
            <w:tcW w:w="1620" w:type="dxa"/>
          </w:tcPr>
          <w:p w:rsidR="00003ACB" w:rsidRDefault="00003ACB">
            <w:pPr>
              <w:pStyle w:val="BodyText2"/>
              <w:rPr>
                <w:b w:val="0"/>
              </w:rPr>
            </w:pPr>
          </w:p>
        </w:tc>
        <w:tc>
          <w:tcPr>
            <w:tcW w:w="1620" w:type="dxa"/>
          </w:tcPr>
          <w:p w:rsidR="00003ACB" w:rsidRDefault="00003ACB">
            <w:pPr>
              <w:pStyle w:val="BodyText2"/>
              <w:rPr>
                <w:b w:val="0"/>
              </w:rPr>
            </w:pPr>
          </w:p>
        </w:tc>
        <w:tc>
          <w:tcPr>
            <w:tcW w:w="1440" w:type="dxa"/>
          </w:tcPr>
          <w:p w:rsidR="00003ACB" w:rsidRDefault="00003ACB">
            <w:pPr>
              <w:pStyle w:val="BodyText2"/>
              <w:rPr>
                <w:b w:val="0"/>
              </w:rPr>
            </w:pPr>
          </w:p>
        </w:tc>
        <w:tc>
          <w:tcPr>
            <w:tcW w:w="1800" w:type="dxa"/>
          </w:tcPr>
          <w:p w:rsidR="00003ACB" w:rsidRDefault="00003ACB">
            <w:pPr>
              <w:pStyle w:val="BodyText2"/>
              <w:rPr>
                <w:b w:val="0"/>
              </w:rPr>
            </w:pPr>
          </w:p>
        </w:tc>
      </w:tr>
      <w:tr w:rsidR="00003ACB">
        <w:tc>
          <w:tcPr>
            <w:tcW w:w="1620" w:type="dxa"/>
          </w:tcPr>
          <w:p w:rsidR="00003ACB" w:rsidRDefault="00003ACB">
            <w:pPr>
              <w:pStyle w:val="BodyText2"/>
              <w:rPr>
                <w:sz w:val="20"/>
              </w:rPr>
            </w:pPr>
            <w:r>
              <w:rPr>
                <w:sz w:val="20"/>
              </w:rPr>
              <w:t>Distribution</w:t>
            </w:r>
          </w:p>
        </w:tc>
        <w:tc>
          <w:tcPr>
            <w:tcW w:w="1080" w:type="dxa"/>
          </w:tcPr>
          <w:p w:rsidR="00003ACB" w:rsidRDefault="001B7E26" w:rsidP="001B7E26">
            <w:pPr>
              <w:pStyle w:val="BodyText2"/>
              <w:jc w:val="center"/>
              <w:rPr>
                <w:bCs/>
                <w:i/>
                <w:iCs/>
                <w:color w:val="0000FF"/>
              </w:rPr>
            </w:pPr>
            <w:r>
              <w:rPr>
                <w:bCs/>
                <w:i/>
                <w:iCs/>
                <w:color w:val="0000FF"/>
              </w:rPr>
              <w:t>537</w:t>
            </w:r>
          </w:p>
        </w:tc>
        <w:tc>
          <w:tcPr>
            <w:tcW w:w="1620" w:type="dxa"/>
          </w:tcPr>
          <w:p w:rsidR="00003ACB" w:rsidRDefault="00E3692D">
            <w:pPr>
              <w:pStyle w:val="BodyText2"/>
              <w:jc w:val="center"/>
              <w:rPr>
                <w:bCs/>
                <w:i/>
                <w:iCs/>
                <w:color w:val="0000FF"/>
                <w:sz w:val="22"/>
              </w:rPr>
            </w:pPr>
            <w:r>
              <w:rPr>
                <w:bCs/>
                <w:i/>
                <w:iCs/>
                <w:color w:val="0000FF"/>
                <w:sz w:val="22"/>
              </w:rPr>
              <w:t>0 - 0</w:t>
            </w:r>
          </w:p>
        </w:tc>
        <w:tc>
          <w:tcPr>
            <w:tcW w:w="1620" w:type="dxa"/>
          </w:tcPr>
          <w:p w:rsidR="00003ACB" w:rsidRDefault="004615A9">
            <w:pPr>
              <w:pStyle w:val="BodyText2"/>
              <w:jc w:val="center"/>
              <w:rPr>
                <w:b w:val="0"/>
                <w:i/>
                <w:iCs/>
                <w:sz w:val="22"/>
              </w:rPr>
            </w:pPr>
            <w:proofErr w:type="gramStart"/>
            <w:r>
              <w:rPr>
                <w:bCs/>
                <w:i/>
                <w:iCs/>
                <w:color w:val="0000FF"/>
                <w:sz w:val="22"/>
              </w:rPr>
              <w:t>0  -</w:t>
            </w:r>
            <w:proofErr w:type="gramEnd"/>
            <w:r>
              <w:rPr>
                <w:bCs/>
                <w:i/>
                <w:iCs/>
                <w:color w:val="0000FF"/>
                <w:sz w:val="22"/>
              </w:rPr>
              <w:t xml:space="preserve"> </w:t>
            </w:r>
            <w:r w:rsidR="001B7E26">
              <w:rPr>
                <w:bCs/>
                <w:i/>
                <w:iCs/>
                <w:color w:val="0000FF"/>
                <w:sz w:val="22"/>
              </w:rPr>
              <w:t>7</w:t>
            </w:r>
          </w:p>
        </w:tc>
        <w:tc>
          <w:tcPr>
            <w:tcW w:w="1440" w:type="dxa"/>
          </w:tcPr>
          <w:p w:rsidR="00003ACB" w:rsidRDefault="004615A9">
            <w:pPr>
              <w:pStyle w:val="BodyText2"/>
              <w:jc w:val="center"/>
              <w:rPr>
                <w:b w:val="0"/>
                <w:i/>
                <w:iCs/>
              </w:rPr>
            </w:pPr>
            <w:r>
              <w:rPr>
                <w:bCs/>
                <w:i/>
                <w:iCs/>
                <w:color w:val="0000FF"/>
              </w:rPr>
              <w:t>5</w:t>
            </w:r>
            <w:r w:rsidR="001B7E26">
              <w:rPr>
                <w:bCs/>
                <w:i/>
                <w:iCs/>
                <w:color w:val="0000FF"/>
              </w:rPr>
              <w:t>37</w:t>
            </w:r>
          </w:p>
        </w:tc>
        <w:tc>
          <w:tcPr>
            <w:tcW w:w="1800" w:type="dxa"/>
          </w:tcPr>
          <w:p w:rsidR="00003ACB" w:rsidRDefault="003B6AD9" w:rsidP="00A0589C">
            <w:pPr>
              <w:pStyle w:val="BodyText2"/>
              <w:jc w:val="center"/>
              <w:rPr>
                <w:bCs/>
                <w:i/>
                <w:iCs/>
                <w:color w:val="0000FF"/>
              </w:rPr>
            </w:pPr>
            <w:r>
              <w:rPr>
                <w:bCs/>
                <w:i/>
                <w:iCs/>
                <w:color w:val="0000FF"/>
              </w:rPr>
              <w:t xml:space="preserve">0 - </w:t>
            </w:r>
            <w:r w:rsidR="001B7E26">
              <w:rPr>
                <w:bCs/>
                <w:i/>
                <w:iCs/>
                <w:color w:val="0000FF"/>
              </w:rPr>
              <w:t>13</w:t>
            </w:r>
          </w:p>
        </w:tc>
      </w:tr>
    </w:tbl>
    <w:p w:rsidR="00003ACB" w:rsidRPr="00BC0660" w:rsidRDefault="00003ACB">
      <w:pPr>
        <w:pStyle w:val="BodyText2"/>
        <w:ind w:left="360"/>
        <w:rPr>
          <w:b w:val="0"/>
          <w:sz w:val="16"/>
          <w:szCs w:val="16"/>
        </w:rPr>
      </w:pPr>
    </w:p>
    <w:p w:rsidR="00DF5631" w:rsidRDefault="00DF5631" w:rsidP="006803F3">
      <w:pPr>
        <w:pStyle w:val="BodyText2"/>
      </w:pPr>
    </w:p>
    <w:p w:rsidR="00003ACB" w:rsidRDefault="00003ACB">
      <w:pPr>
        <w:pStyle w:val="BodyText2"/>
        <w:ind w:left="360"/>
      </w:pPr>
      <w:r>
        <w:t>Operational testing done under Schedule 7, 8 or 9 of Regulation 170/03 during the period covered by this Annual Report.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2160"/>
      </w:tblGrid>
      <w:tr w:rsidR="00003ACB">
        <w:tc>
          <w:tcPr>
            <w:tcW w:w="1800" w:type="dxa"/>
          </w:tcPr>
          <w:p w:rsidR="00003ACB" w:rsidRDefault="00AD4A1C">
            <w:pPr>
              <w:pStyle w:val="BodyText2"/>
            </w:pPr>
            <w:r>
              <w:rPr>
                <w:noProof/>
              </w:rPr>
              <mc:AlternateContent>
                <mc:Choice Requires="wps">
                  <w:drawing>
                    <wp:anchor distT="0" distB="0" distL="114300" distR="114300" simplePos="0" relativeHeight="251659264" behindDoc="0" locked="0" layoutInCell="0" allowOverlap="1">
                      <wp:simplePos x="0" y="0"/>
                      <wp:positionH relativeFrom="column">
                        <wp:posOffset>3657600</wp:posOffset>
                      </wp:positionH>
                      <wp:positionV relativeFrom="paragraph">
                        <wp:posOffset>33020</wp:posOffset>
                      </wp:positionV>
                      <wp:extent cx="1828800" cy="64008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rsidR="006803F3" w:rsidRDefault="006803F3">
                                  <w:pPr>
                                    <w:pStyle w:val="BodyText"/>
                                  </w:pPr>
                                  <w:r>
                                    <w:rPr>
                                      <w:b/>
                                    </w:rPr>
                                    <w:t>NOTE</w:t>
                                  </w:r>
                                  <w:r>
                                    <w:t>: For continuous monitors use 8760 as the number of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4in;margin-top:2.6pt;width:2in;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" o:allowincell="f">
                      <v:textbox>
                        <w:txbxContent>
                          <w:p w:rsidR="006803F3" w:rsidRDefault="006803F3">
                            <w:pPr>
                              <w:pStyle w:val="BodyText"/>
                            </w:pPr>
                            <w:r>
                              <w:rPr>
                                <w:b/>
                              </w:rPr>
                              <w:t>NOTE</w:t>
                            </w:r>
                            <w:r>
                              <w:t>: For continuous monitors use 8760 as the number of samples.</w:t>
                            </w:r>
                          </w:p>
                        </w:txbxContent>
                      </v:textbox>
                    </v:shape>
                  </w:pict>
                </mc:Fallback>
              </mc:AlternateContent>
            </w:r>
          </w:p>
        </w:tc>
        <w:tc>
          <w:tcPr>
            <w:tcW w:w="1260" w:type="dxa"/>
          </w:tcPr>
          <w:p w:rsidR="00003ACB" w:rsidRDefault="00003ACB">
            <w:pPr>
              <w:pStyle w:val="BodyText2"/>
              <w:rPr>
                <w:sz w:val="20"/>
              </w:rPr>
            </w:pPr>
            <w:r>
              <w:rPr>
                <w:sz w:val="20"/>
              </w:rPr>
              <w:t>Number of Grab Samples</w:t>
            </w:r>
          </w:p>
        </w:tc>
        <w:tc>
          <w:tcPr>
            <w:tcW w:w="2160" w:type="dxa"/>
          </w:tcPr>
          <w:p w:rsidR="00003ACB" w:rsidRDefault="00003ACB">
            <w:pPr>
              <w:pStyle w:val="BodyText2"/>
              <w:rPr>
                <w:sz w:val="20"/>
              </w:rPr>
            </w:pPr>
            <w:r>
              <w:rPr>
                <w:sz w:val="20"/>
              </w:rPr>
              <w:t>Range of Results</w:t>
            </w:r>
          </w:p>
          <w:p w:rsidR="00003ACB" w:rsidRDefault="00003ACB">
            <w:pPr>
              <w:pStyle w:val="BodyText2"/>
              <w:rPr>
                <w:sz w:val="20"/>
              </w:rPr>
            </w:pPr>
            <w:r>
              <w:rPr>
                <w:sz w:val="20"/>
              </w:rPr>
              <w:t>(min #)-(max #)</w:t>
            </w:r>
          </w:p>
          <w:p w:rsidR="00003ACB" w:rsidRDefault="00003ACB">
            <w:pPr>
              <w:pStyle w:val="BodyText2"/>
              <w:rPr>
                <w:sz w:val="20"/>
              </w:rPr>
            </w:pPr>
          </w:p>
        </w:tc>
      </w:tr>
      <w:tr w:rsidR="00003ACB">
        <w:tc>
          <w:tcPr>
            <w:tcW w:w="1800" w:type="dxa"/>
          </w:tcPr>
          <w:p w:rsidR="00003ACB" w:rsidRDefault="00003ACB">
            <w:pPr>
              <w:pStyle w:val="BodyText2"/>
              <w:rPr>
                <w:sz w:val="20"/>
              </w:rPr>
            </w:pPr>
            <w:r>
              <w:rPr>
                <w:sz w:val="20"/>
              </w:rPr>
              <w:t>Turbidity</w:t>
            </w:r>
          </w:p>
        </w:tc>
        <w:tc>
          <w:tcPr>
            <w:tcW w:w="1260" w:type="dxa"/>
          </w:tcPr>
          <w:p w:rsidR="00003ACB" w:rsidRDefault="00003ACB">
            <w:pPr>
              <w:pStyle w:val="BodyText2"/>
            </w:pPr>
          </w:p>
        </w:tc>
        <w:tc>
          <w:tcPr>
            <w:tcW w:w="2160" w:type="dxa"/>
          </w:tcPr>
          <w:p w:rsidR="00003ACB" w:rsidRDefault="00003ACB">
            <w:pPr>
              <w:pStyle w:val="BodyText2"/>
            </w:pPr>
          </w:p>
        </w:tc>
      </w:tr>
      <w:tr w:rsidR="00003ACB">
        <w:tc>
          <w:tcPr>
            <w:tcW w:w="1800" w:type="dxa"/>
          </w:tcPr>
          <w:p w:rsidR="00003ACB" w:rsidRDefault="00003ACB">
            <w:pPr>
              <w:pStyle w:val="BodyText2"/>
              <w:rPr>
                <w:sz w:val="20"/>
              </w:rPr>
            </w:pPr>
            <w:r>
              <w:rPr>
                <w:sz w:val="20"/>
              </w:rPr>
              <w:t>Chlorine</w:t>
            </w:r>
          </w:p>
        </w:tc>
        <w:tc>
          <w:tcPr>
            <w:tcW w:w="1260" w:type="dxa"/>
          </w:tcPr>
          <w:p w:rsidR="00003ACB" w:rsidRDefault="001B7E26" w:rsidP="00F82B2B">
            <w:pPr>
              <w:pStyle w:val="BodyText2"/>
              <w:jc w:val="center"/>
              <w:rPr>
                <w:i/>
                <w:iCs/>
                <w:color w:val="0000FF"/>
              </w:rPr>
            </w:pPr>
            <w:r>
              <w:rPr>
                <w:i/>
                <w:iCs/>
                <w:color w:val="0000FF"/>
              </w:rPr>
              <w:t>1607</w:t>
            </w:r>
          </w:p>
        </w:tc>
        <w:tc>
          <w:tcPr>
            <w:tcW w:w="2160" w:type="dxa"/>
          </w:tcPr>
          <w:p w:rsidR="00003ACB" w:rsidRDefault="004615A9" w:rsidP="00A0589C">
            <w:pPr>
              <w:pStyle w:val="BodyText2"/>
              <w:jc w:val="center"/>
              <w:rPr>
                <w:i/>
                <w:iCs/>
                <w:color w:val="0000FF"/>
              </w:rPr>
            </w:pPr>
            <w:r>
              <w:rPr>
                <w:i/>
                <w:iCs/>
                <w:color w:val="0000FF"/>
              </w:rPr>
              <w:t>0.0</w:t>
            </w:r>
            <w:r w:rsidR="001B7E26">
              <w:rPr>
                <w:i/>
                <w:iCs/>
                <w:color w:val="0000FF"/>
              </w:rPr>
              <w:t>0</w:t>
            </w:r>
            <w:r>
              <w:rPr>
                <w:i/>
                <w:iCs/>
                <w:color w:val="0000FF"/>
              </w:rPr>
              <w:t xml:space="preserve"> – </w:t>
            </w:r>
            <w:r w:rsidR="001B7E26">
              <w:rPr>
                <w:i/>
                <w:iCs/>
                <w:color w:val="0000FF"/>
              </w:rPr>
              <w:t>1.60</w:t>
            </w:r>
          </w:p>
        </w:tc>
      </w:tr>
      <w:tr w:rsidR="00003ACB">
        <w:tc>
          <w:tcPr>
            <w:tcW w:w="1800" w:type="dxa"/>
          </w:tcPr>
          <w:p w:rsidR="00003ACB" w:rsidRDefault="00003ACB">
            <w:pPr>
              <w:pStyle w:val="BodyText2"/>
              <w:rPr>
                <w:b w:val="0"/>
                <w:sz w:val="20"/>
              </w:rPr>
            </w:pPr>
            <w:r>
              <w:rPr>
                <w:sz w:val="20"/>
              </w:rPr>
              <w:t xml:space="preserve">Fluoride </w:t>
            </w:r>
            <w:r>
              <w:rPr>
                <w:b w:val="0"/>
                <w:sz w:val="20"/>
              </w:rPr>
              <w:t>(If the DWS provides fluoridation)</w:t>
            </w:r>
          </w:p>
        </w:tc>
        <w:tc>
          <w:tcPr>
            <w:tcW w:w="1260" w:type="dxa"/>
          </w:tcPr>
          <w:p w:rsidR="00003ACB" w:rsidRDefault="00003ACB">
            <w:pPr>
              <w:pStyle w:val="BodyText2"/>
            </w:pPr>
          </w:p>
        </w:tc>
        <w:tc>
          <w:tcPr>
            <w:tcW w:w="2160" w:type="dxa"/>
          </w:tcPr>
          <w:p w:rsidR="00003ACB" w:rsidRDefault="00003ACB">
            <w:pPr>
              <w:pStyle w:val="BodyText2"/>
            </w:pPr>
          </w:p>
        </w:tc>
      </w:tr>
    </w:tbl>
    <w:p w:rsidR="00003ACB" w:rsidRDefault="00003ACB">
      <w:pPr>
        <w:pStyle w:val="BodyText2"/>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003ACB">
        <w:tc>
          <w:tcPr>
            <w:tcW w:w="8640" w:type="dxa"/>
          </w:tcPr>
          <w:p w:rsidR="00003ACB" w:rsidRDefault="00003ACB">
            <w:pPr>
              <w:pStyle w:val="BodyText2"/>
              <w:rPr>
                <w:b w:val="0"/>
                <w:i/>
              </w:rPr>
            </w:pPr>
            <w:r>
              <w:rPr>
                <w:i/>
              </w:rPr>
              <w:t>NOTE</w:t>
            </w:r>
            <w:r>
              <w:rPr>
                <w:b w:val="0"/>
                <w:i/>
              </w:rPr>
              <w:t xml:space="preserve">: Record the unit of measure if it is </w:t>
            </w:r>
            <w:r>
              <w:rPr>
                <w:i/>
              </w:rPr>
              <w:t xml:space="preserve">not </w:t>
            </w:r>
            <w:r>
              <w:rPr>
                <w:b w:val="0"/>
                <w:i/>
              </w:rPr>
              <w:t xml:space="preserve">milligrams per </w:t>
            </w:r>
            <w:proofErr w:type="spellStart"/>
            <w:r>
              <w:rPr>
                <w:b w:val="0"/>
                <w:i/>
              </w:rPr>
              <w:t>litre</w:t>
            </w:r>
            <w:proofErr w:type="spellEnd"/>
            <w:r>
              <w:rPr>
                <w:b w:val="0"/>
                <w:i/>
              </w:rPr>
              <w:t>.</w:t>
            </w:r>
          </w:p>
        </w:tc>
      </w:tr>
    </w:tbl>
    <w:p w:rsidR="00C8084D" w:rsidRDefault="00C8084D" w:rsidP="00BC0660">
      <w:pPr>
        <w:pStyle w:val="BodyText2"/>
      </w:pPr>
    </w:p>
    <w:p w:rsidR="00003ACB" w:rsidRDefault="00003ACB">
      <w:pPr>
        <w:pStyle w:val="BodyText2"/>
        <w:ind w:left="360"/>
      </w:pPr>
      <w:r>
        <w:t>Summary of additional testing and sampling carried out in accordance with the requirement of an approval, order or other legal instrument.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00"/>
        <w:gridCol w:w="1620"/>
        <w:gridCol w:w="900"/>
        <w:gridCol w:w="1980"/>
      </w:tblGrid>
      <w:tr w:rsidR="00003ACB">
        <w:trPr>
          <w:cantSplit/>
        </w:trPr>
        <w:tc>
          <w:tcPr>
            <w:tcW w:w="2340" w:type="dxa"/>
          </w:tcPr>
          <w:p w:rsidR="00003ACB" w:rsidRDefault="00003ACB">
            <w:pPr>
              <w:pStyle w:val="BodyText2"/>
              <w:rPr>
                <w:sz w:val="20"/>
              </w:rPr>
            </w:pPr>
            <w:r>
              <w:rPr>
                <w:sz w:val="20"/>
              </w:rPr>
              <w:t>Date of legal instrument issued</w:t>
            </w:r>
          </w:p>
        </w:tc>
        <w:tc>
          <w:tcPr>
            <w:tcW w:w="1800" w:type="dxa"/>
          </w:tcPr>
          <w:p w:rsidR="00003ACB" w:rsidRDefault="00003ACB">
            <w:pPr>
              <w:pStyle w:val="BodyText2"/>
              <w:rPr>
                <w:sz w:val="20"/>
              </w:rPr>
            </w:pPr>
            <w:r>
              <w:rPr>
                <w:sz w:val="20"/>
              </w:rPr>
              <w:t xml:space="preserve">Parameter </w:t>
            </w:r>
          </w:p>
        </w:tc>
        <w:tc>
          <w:tcPr>
            <w:tcW w:w="1620" w:type="dxa"/>
          </w:tcPr>
          <w:p w:rsidR="00003ACB" w:rsidRDefault="00003ACB">
            <w:pPr>
              <w:pStyle w:val="BodyText2"/>
              <w:rPr>
                <w:sz w:val="20"/>
              </w:rPr>
            </w:pPr>
            <w:r>
              <w:rPr>
                <w:sz w:val="20"/>
              </w:rPr>
              <w:t>Date Sampled</w:t>
            </w:r>
          </w:p>
        </w:tc>
        <w:tc>
          <w:tcPr>
            <w:tcW w:w="900" w:type="dxa"/>
          </w:tcPr>
          <w:p w:rsidR="00003ACB" w:rsidRDefault="00003ACB">
            <w:pPr>
              <w:pStyle w:val="BodyText2"/>
              <w:rPr>
                <w:sz w:val="20"/>
              </w:rPr>
            </w:pPr>
            <w:r>
              <w:rPr>
                <w:sz w:val="20"/>
              </w:rPr>
              <w:t>Result</w:t>
            </w:r>
          </w:p>
        </w:tc>
        <w:tc>
          <w:tcPr>
            <w:tcW w:w="1980" w:type="dxa"/>
          </w:tcPr>
          <w:p w:rsidR="00003ACB" w:rsidRDefault="00003ACB">
            <w:pPr>
              <w:pStyle w:val="BodyText2"/>
              <w:rPr>
                <w:sz w:val="20"/>
              </w:rPr>
            </w:pPr>
            <w:r>
              <w:rPr>
                <w:sz w:val="20"/>
              </w:rPr>
              <w:t>Unit of Measure</w:t>
            </w:r>
          </w:p>
        </w:tc>
      </w:tr>
      <w:tr w:rsidR="00003ACB">
        <w:trPr>
          <w:cantSplit/>
        </w:trPr>
        <w:tc>
          <w:tcPr>
            <w:tcW w:w="2340" w:type="dxa"/>
          </w:tcPr>
          <w:p w:rsidR="00003ACB" w:rsidRDefault="00003ACB">
            <w:pPr>
              <w:pStyle w:val="BodyText2"/>
            </w:pPr>
          </w:p>
        </w:tc>
        <w:tc>
          <w:tcPr>
            <w:tcW w:w="1800" w:type="dxa"/>
          </w:tcPr>
          <w:p w:rsidR="00003ACB" w:rsidRDefault="00003ACB">
            <w:pPr>
              <w:pStyle w:val="BodyText2"/>
            </w:pPr>
          </w:p>
        </w:tc>
        <w:tc>
          <w:tcPr>
            <w:tcW w:w="1620" w:type="dxa"/>
          </w:tcPr>
          <w:p w:rsidR="00003ACB" w:rsidRDefault="00003ACB">
            <w:pPr>
              <w:pStyle w:val="BodyText2"/>
            </w:pPr>
          </w:p>
        </w:tc>
        <w:tc>
          <w:tcPr>
            <w:tcW w:w="900" w:type="dxa"/>
          </w:tcPr>
          <w:p w:rsidR="00003ACB" w:rsidRDefault="00003ACB">
            <w:pPr>
              <w:pStyle w:val="BodyText2"/>
            </w:pPr>
          </w:p>
        </w:tc>
        <w:tc>
          <w:tcPr>
            <w:tcW w:w="1980" w:type="dxa"/>
          </w:tcPr>
          <w:p w:rsidR="00003ACB" w:rsidRDefault="00003ACB">
            <w:pPr>
              <w:pStyle w:val="BodyText2"/>
              <w:rPr>
                <w:b w:val="0"/>
              </w:rPr>
            </w:pPr>
          </w:p>
        </w:tc>
      </w:tr>
      <w:tr w:rsidR="00003ACB">
        <w:trPr>
          <w:cantSplit/>
        </w:trPr>
        <w:tc>
          <w:tcPr>
            <w:tcW w:w="2340" w:type="dxa"/>
          </w:tcPr>
          <w:p w:rsidR="00003ACB" w:rsidRDefault="00003ACB">
            <w:pPr>
              <w:pStyle w:val="BodyText2"/>
            </w:pPr>
          </w:p>
        </w:tc>
        <w:tc>
          <w:tcPr>
            <w:tcW w:w="1800" w:type="dxa"/>
          </w:tcPr>
          <w:p w:rsidR="00003ACB" w:rsidRDefault="00003ACB">
            <w:pPr>
              <w:pStyle w:val="BodyText2"/>
            </w:pPr>
          </w:p>
        </w:tc>
        <w:tc>
          <w:tcPr>
            <w:tcW w:w="1620" w:type="dxa"/>
          </w:tcPr>
          <w:p w:rsidR="00003ACB" w:rsidRDefault="00003ACB">
            <w:pPr>
              <w:pStyle w:val="BodyText2"/>
            </w:pPr>
          </w:p>
        </w:tc>
        <w:tc>
          <w:tcPr>
            <w:tcW w:w="900" w:type="dxa"/>
          </w:tcPr>
          <w:p w:rsidR="00003ACB" w:rsidRDefault="00003ACB">
            <w:pPr>
              <w:pStyle w:val="BodyText2"/>
            </w:pPr>
          </w:p>
        </w:tc>
        <w:tc>
          <w:tcPr>
            <w:tcW w:w="1980" w:type="dxa"/>
          </w:tcPr>
          <w:p w:rsidR="00003ACB" w:rsidRDefault="00003ACB">
            <w:pPr>
              <w:pStyle w:val="BodyText2"/>
              <w:rPr>
                <w:b w:val="0"/>
              </w:rPr>
            </w:pPr>
          </w:p>
        </w:tc>
      </w:tr>
    </w:tbl>
    <w:p w:rsidR="00DA73DF" w:rsidRDefault="00DA73DF" w:rsidP="00BC0660">
      <w:pPr>
        <w:pStyle w:val="BodyText2"/>
      </w:pPr>
    </w:p>
    <w:p w:rsidR="00003ACB" w:rsidRDefault="00003ACB">
      <w:pPr>
        <w:pStyle w:val="BodyText2"/>
        <w:ind w:left="360"/>
      </w:pPr>
      <w:r>
        <w:t>Summary of Inorganic parameters tested during this reporting period or the most recent sample results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440"/>
        <w:gridCol w:w="1620"/>
        <w:gridCol w:w="1800"/>
      </w:tblGrid>
      <w:tr w:rsidR="00003ACB">
        <w:trPr>
          <w:trHeight w:val="350"/>
        </w:trPr>
        <w:tc>
          <w:tcPr>
            <w:tcW w:w="1800" w:type="dxa"/>
          </w:tcPr>
          <w:p w:rsidR="00003ACB" w:rsidRDefault="00003ACB">
            <w:pPr>
              <w:pStyle w:val="Heading1"/>
              <w:rPr>
                <w:sz w:val="20"/>
              </w:rPr>
            </w:pPr>
            <w:r>
              <w:rPr>
                <w:sz w:val="20"/>
              </w:rPr>
              <w:lastRenderedPageBreak/>
              <w:t>Parameter</w:t>
            </w:r>
          </w:p>
        </w:tc>
        <w:tc>
          <w:tcPr>
            <w:tcW w:w="1980" w:type="dxa"/>
          </w:tcPr>
          <w:p w:rsidR="00003ACB" w:rsidRDefault="00003ACB">
            <w:pPr>
              <w:pStyle w:val="Heading1"/>
              <w:rPr>
                <w:sz w:val="20"/>
              </w:rPr>
            </w:pPr>
            <w:r>
              <w:rPr>
                <w:sz w:val="20"/>
              </w:rPr>
              <w:t xml:space="preserve">Sample Date </w:t>
            </w:r>
          </w:p>
        </w:tc>
        <w:tc>
          <w:tcPr>
            <w:tcW w:w="1440" w:type="dxa"/>
          </w:tcPr>
          <w:p w:rsidR="00003ACB" w:rsidRDefault="00003ACB">
            <w:pPr>
              <w:rPr>
                <w:b/>
                <w:sz w:val="20"/>
              </w:rPr>
            </w:pPr>
            <w:r>
              <w:rPr>
                <w:b/>
                <w:sz w:val="20"/>
              </w:rPr>
              <w:t>Result Value</w:t>
            </w:r>
          </w:p>
        </w:tc>
        <w:tc>
          <w:tcPr>
            <w:tcW w:w="1620" w:type="dxa"/>
          </w:tcPr>
          <w:p w:rsidR="00003ACB" w:rsidRDefault="00003ACB">
            <w:pPr>
              <w:pStyle w:val="Heading1"/>
              <w:rPr>
                <w:sz w:val="20"/>
              </w:rPr>
            </w:pPr>
            <w:r>
              <w:rPr>
                <w:sz w:val="20"/>
              </w:rPr>
              <w:t>Unit of Measure</w:t>
            </w:r>
          </w:p>
        </w:tc>
        <w:tc>
          <w:tcPr>
            <w:tcW w:w="1800" w:type="dxa"/>
          </w:tcPr>
          <w:p w:rsidR="00003ACB" w:rsidRDefault="00003ACB">
            <w:pPr>
              <w:pStyle w:val="Heading1"/>
              <w:rPr>
                <w:sz w:val="20"/>
              </w:rPr>
            </w:pPr>
            <w:r>
              <w:rPr>
                <w:sz w:val="20"/>
              </w:rPr>
              <w:t>Exceedance</w:t>
            </w:r>
          </w:p>
        </w:tc>
      </w:tr>
      <w:tr w:rsidR="00003ACB">
        <w:tc>
          <w:tcPr>
            <w:tcW w:w="1800" w:type="dxa"/>
          </w:tcPr>
          <w:p w:rsidR="00003ACB" w:rsidRDefault="00003ACB">
            <w:pPr>
              <w:pStyle w:val="Heading2"/>
            </w:pPr>
            <w:r>
              <w:t>Antimony</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Arsenic</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Barium</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rsidTr="00D205C9">
        <w:trPr>
          <w:trHeight w:val="70"/>
        </w:trPr>
        <w:tc>
          <w:tcPr>
            <w:tcW w:w="1800" w:type="dxa"/>
          </w:tcPr>
          <w:p w:rsidR="00003ACB" w:rsidRDefault="00003ACB">
            <w:pPr>
              <w:rPr>
                <w:b/>
                <w:sz w:val="20"/>
              </w:rPr>
            </w:pPr>
            <w:r>
              <w:rPr>
                <w:b/>
                <w:sz w:val="20"/>
              </w:rPr>
              <w:t>Boron</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Cadmium</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pStyle w:val="Heading2"/>
            </w:pPr>
            <w:r>
              <w:t>Chromium</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pStyle w:val="Heading2"/>
            </w:pPr>
            <w:r>
              <w:t>*Lead</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Mercury</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Selenium</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Sodium</w:t>
            </w:r>
          </w:p>
        </w:tc>
        <w:tc>
          <w:tcPr>
            <w:tcW w:w="1980" w:type="dxa"/>
          </w:tcPr>
          <w:p w:rsidR="00003ACB" w:rsidRDefault="00003ACB">
            <w:pPr>
              <w:pStyle w:val="Header"/>
              <w:tabs>
                <w:tab w:val="clear" w:pos="4320"/>
                <w:tab w:val="clear" w:pos="8640"/>
              </w:tabs>
            </w:pPr>
          </w:p>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Uranium</w:t>
            </w:r>
          </w:p>
        </w:tc>
        <w:tc>
          <w:tcPr>
            <w:tcW w:w="1980" w:type="dxa"/>
          </w:tcPr>
          <w:p w:rsidR="00003ACB" w:rsidRDefault="00003ACB">
            <w:pPr>
              <w:pStyle w:val="Header"/>
              <w:tabs>
                <w:tab w:val="clear" w:pos="4320"/>
                <w:tab w:val="clear" w:pos="8640"/>
              </w:tabs>
            </w:pPr>
          </w:p>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Fluoride</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Nitrite</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r w:rsidR="00003ACB">
        <w:tc>
          <w:tcPr>
            <w:tcW w:w="1800" w:type="dxa"/>
          </w:tcPr>
          <w:p w:rsidR="00003ACB" w:rsidRDefault="00003ACB">
            <w:pPr>
              <w:rPr>
                <w:b/>
                <w:sz w:val="20"/>
              </w:rPr>
            </w:pPr>
            <w:r>
              <w:rPr>
                <w:b/>
                <w:sz w:val="20"/>
              </w:rPr>
              <w:t>Nitrate</w:t>
            </w:r>
          </w:p>
        </w:tc>
        <w:tc>
          <w:tcPr>
            <w:tcW w:w="1980" w:type="dxa"/>
          </w:tcPr>
          <w:p w:rsidR="00003ACB" w:rsidRDefault="00003ACB"/>
        </w:tc>
        <w:tc>
          <w:tcPr>
            <w:tcW w:w="1440" w:type="dxa"/>
          </w:tcPr>
          <w:p w:rsidR="00003ACB" w:rsidRDefault="00003ACB"/>
        </w:tc>
        <w:tc>
          <w:tcPr>
            <w:tcW w:w="1620" w:type="dxa"/>
          </w:tcPr>
          <w:p w:rsidR="00003ACB" w:rsidRDefault="00003ACB"/>
        </w:tc>
        <w:tc>
          <w:tcPr>
            <w:tcW w:w="1800" w:type="dxa"/>
          </w:tcPr>
          <w:p w:rsidR="00003ACB" w:rsidRDefault="00003ACB"/>
        </w:tc>
      </w:tr>
    </w:tbl>
    <w:p w:rsidR="00DF5631" w:rsidRPr="006803F3" w:rsidRDefault="00003ACB" w:rsidP="006803F3">
      <w:pPr>
        <w:pStyle w:val="paragraph-e"/>
        <w:ind w:left="360"/>
        <w:rPr>
          <w:sz w:val="22"/>
          <w:szCs w:val="22"/>
        </w:rPr>
      </w:pPr>
      <w:r>
        <w:rPr>
          <w:b/>
        </w:rPr>
        <w:t xml:space="preserve">     </w:t>
      </w:r>
      <w:r>
        <w:rPr>
          <w:sz w:val="20"/>
          <w:szCs w:val="20"/>
        </w:rPr>
        <w:t>*</w:t>
      </w:r>
      <w:r>
        <w:rPr>
          <w:sz w:val="22"/>
          <w:szCs w:val="22"/>
        </w:rPr>
        <w:t>only for drinking water systems testing under Schedule 15.2; this includes large municipal non-residential systems, small municipal non-residential systems, non-municipal seasonal residential systems, large non-municipal non-residential systems, and small non-municipal non-residential systems</w:t>
      </w:r>
    </w:p>
    <w:p w:rsidR="00003ACB" w:rsidRDefault="00003ACB" w:rsidP="00DF5631">
      <w:pPr>
        <w:pStyle w:val="BodyText2"/>
        <w:ind w:firstLine="360"/>
      </w:pPr>
      <w:r>
        <w:t xml:space="preserve">Summary of lead testing under Schedule 15.1 during this reporting period </w:t>
      </w:r>
    </w:p>
    <w:p w:rsidR="003B6AD9" w:rsidRDefault="003B6AD9">
      <w:pPr>
        <w:pStyle w:val="BodyText2"/>
        <w:ind w:left="360"/>
      </w:pPr>
    </w:p>
    <w:p w:rsidR="00003ACB" w:rsidRDefault="00003ACB">
      <w:pPr>
        <w:pStyle w:val="headnote-e"/>
        <w:ind w:left="360"/>
        <w:rPr>
          <w:b w:val="0"/>
          <w:sz w:val="22"/>
          <w:szCs w:val="22"/>
        </w:rPr>
      </w:pPr>
      <w:r>
        <w:rPr>
          <w:b w:val="0"/>
          <w:sz w:val="22"/>
          <w:szCs w:val="22"/>
        </w:rPr>
        <w:t>(applicable to the following drinking water systems; large municipal residential systems</w:t>
      </w:r>
      <w:r>
        <w:rPr>
          <w:sz w:val="22"/>
          <w:szCs w:val="22"/>
        </w:rPr>
        <w:t xml:space="preserve">, </w:t>
      </w:r>
      <w:r>
        <w:rPr>
          <w:b w:val="0"/>
          <w:sz w:val="22"/>
          <w:szCs w:val="22"/>
        </w:rPr>
        <w:t>small</w:t>
      </w:r>
    </w:p>
    <w:p w:rsidR="00003ACB" w:rsidRDefault="00003ACB">
      <w:pPr>
        <w:pStyle w:val="headnote-e"/>
        <w:ind w:left="360"/>
        <w:rPr>
          <w:b w:val="0"/>
          <w:sz w:val="22"/>
          <w:szCs w:val="22"/>
        </w:rPr>
      </w:pPr>
      <w:r>
        <w:rPr>
          <w:sz w:val="22"/>
          <w:szCs w:val="22"/>
        </w:rPr>
        <w:t xml:space="preserve"> </w:t>
      </w:r>
      <w:r>
        <w:rPr>
          <w:b w:val="0"/>
          <w:sz w:val="22"/>
          <w:szCs w:val="22"/>
        </w:rPr>
        <w:t xml:space="preserve">municipal residential systems, and non-municipal year-round residential systems)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1976"/>
        <w:gridCol w:w="2187"/>
        <w:gridCol w:w="1953"/>
      </w:tblGrid>
      <w:tr w:rsidR="00003ACB">
        <w:tc>
          <w:tcPr>
            <w:tcW w:w="2524" w:type="dxa"/>
            <w:vAlign w:val="center"/>
          </w:tcPr>
          <w:p w:rsidR="00003ACB" w:rsidRDefault="00003ACB">
            <w:pPr>
              <w:pStyle w:val="BodyText2"/>
              <w:jc w:val="center"/>
            </w:pPr>
            <w:r>
              <w:t>Location Type</w:t>
            </w:r>
          </w:p>
        </w:tc>
        <w:tc>
          <w:tcPr>
            <w:tcW w:w="1976" w:type="dxa"/>
            <w:vAlign w:val="center"/>
          </w:tcPr>
          <w:p w:rsidR="00003ACB" w:rsidRDefault="00003ACB">
            <w:pPr>
              <w:pStyle w:val="BodyText2"/>
              <w:jc w:val="center"/>
            </w:pPr>
            <w:r>
              <w:t>Number of Samples</w:t>
            </w:r>
          </w:p>
        </w:tc>
        <w:tc>
          <w:tcPr>
            <w:tcW w:w="2187" w:type="dxa"/>
            <w:vAlign w:val="center"/>
          </w:tcPr>
          <w:p w:rsidR="00003ACB" w:rsidRDefault="00003ACB">
            <w:pPr>
              <w:pStyle w:val="BodyText2"/>
              <w:jc w:val="center"/>
            </w:pPr>
            <w:r>
              <w:t xml:space="preserve">Range of Lead Results </w:t>
            </w:r>
          </w:p>
          <w:p w:rsidR="00003ACB" w:rsidRDefault="00003ACB">
            <w:pPr>
              <w:pStyle w:val="BodyText2"/>
              <w:jc w:val="center"/>
            </w:pPr>
            <w:r>
              <w:t>(min#) – (max #)</w:t>
            </w:r>
          </w:p>
        </w:tc>
        <w:tc>
          <w:tcPr>
            <w:tcW w:w="1953" w:type="dxa"/>
            <w:vAlign w:val="center"/>
          </w:tcPr>
          <w:p w:rsidR="00003ACB" w:rsidRDefault="00003ACB">
            <w:pPr>
              <w:pStyle w:val="BodyText2"/>
              <w:jc w:val="center"/>
            </w:pPr>
            <w:r>
              <w:t>Number of Exceedances</w:t>
            </w:r>
          </w:p>
        </w:tc>
      </w:tr>
      <w:tr w:rsidR="00DF5631">
        <w:tc>
          <w:tcPr>
            <w:tcW w:w="2524" w:type="dxa"/>
          </w:tcPr>
          <w:p w:rsidR="00DF5631" w:rsidRDefault="00DF5631">
            <w:pPr>
              <w:pStyle w:val="BodyText2"/>
              <w:rPr>
                <w:sz w:val="22"/>
                <w:szCs w:val="22"/>
              </w:rPr>
            </w:pPr>
            <w:r>
              <w:rPr>
                <w:sz w:val="22"/>
                <w:szCs w:val="22"/>
              </w:rPr>
              <w:t xml:space="preserve">Plumbing </w:t>
            </w:r>
          </w:p>
        </w:tc>
        <w:tc>
          <w:tcPr>
            <w:tcW w:w="1976" w:type="dxa"/>
          </w:tcPr>
          <w:p w:rsidR="00DF5631" w:rsidRDefault="00DF5631">
            <w:pPr>
              <w:pStyle w:val="BodyText2"/>
              <w:jc w:val="center"/>
              <w:rPr>
                <w:i/>
                <w:iCs/>
                <w:color w:val="0000FF"/>
              </w:rPr>
            </w:pPr>
            <w:r>
              <w:rPr>
                <w:i/>
                <w:iCs/>
                <w:color w:val="0000FF"/>
              </w:rPr>
              <w:t>N/A</w:t>
            </w:r>
          </w:p>
        </w:tc>
        <w:tc>
          <w:tcPr>
            <w:tcW w:w="2187" w:type="dxa"/>
          </w:tcPr>
          <w:p w:rsidR="00DF5631" w:rsidRDefault="00DF5631" w:rsidP="006803F3">
            <w:pPr>
              <w:pStyle w:val="BodyText2"/>
              <w:jc w:val="center"/>
              <w:rPr>
                <w:i/>
                <w:iCs/>
                <w:color w:val="0000FF"/>
              </w:rPr>
            </w:pPr>
            <w:r>
              <w:rPr>
                <w:i/>
                <w:iCs/>
                <w:color w:val="0000FF"/>
              </w:rPr>
              <w:t>N/A</w:t>
            </w:r>
          </w:p>
        </w:tc>
        <w:tc>
          <w:tcPr>
            <w:tcW w:w="1953" w:type="dxa"/>
          </w:tcPr>
          <w:p w:rsidR="00DF5631" w:rsidRDefault="00DF5631" w:rsidP="006803F3">
            <w:pPr>
              <w:pStyle w:val="BodyText2"/>
              <w:jc w:val="center"/>
              <w:rPr>
                <w:i/>
                <w:iCs/>
                <w:color w:val="0000FF"/>
              </w:rPr>
            </w:pPr>
            <w:r>
              <w:rPr>
                <w:i/>
                <w:iCs/>
                <w:color w:val="0000FF"/>
              </w:rPr>
              <w:t>N/A</w:t>
            </w:r>
          </w:p>
        </w:tc>
      </w:tr>
      <w:tr w:rsidR="006803F3">
        <w:tc>
          <w:tcPr>
            <w:tcW w:w="2524" w:type="dxa"/>
          </w:tcPr>
          <w:p w:rsidR="006803F3" w:rsidRDefault="006803F3">
            <w:pPr>
              <w:pStyle w:val="BodyText2"/>
              <w:rPr>
                <w:sz w:val="22"/>
                <w:szCs w:val="22"/>
              </w:rPr>
            </w:pPr>
            <w:r>
              <w:rPr>
                <w:sz w:val="22"/>
                <w:szCs w:val="22"/>
              </w:rPr>
              <w:t>Distribution</w:t>
            </w:r>
          </w:p>
        </w:tc>
        <w:tc>
          <w:tcPr>
            <w:tcW w:w="1976" w:type="dxa"/>
          </w:tcPr>
          <w:p w:rsidR="006803F3" w:rsidRDefault="001B7E26" w:rsidP="006803F3">
            <w:pPr>
              <w:pStyle w:val="BodyText2"/>
              <w:jc w:val="center"/>
              <w:rPr>
                <w:i/>
                <w:iCs/>
                <w:color w:val="0000FF"/>
              </w:rPr>
            </w:pPr>
            <w:r>
              <w:rPr>
                <w:i/>
                <w:iCs/>
                <w:color w:val="0000FF"/>
              </w:rPr>
              <w:t>8</w:t>
            </w:r>
          </w:p>
        </w:tc>
        <w:tc>
          <w:tcPr>
            <w:tcW w:w="2187" w:type="dxa"/>
          </w:tcPr>
          <w:p w:rsidR="006803F3" w:rsidRDefault="001B7E26" w:rsidP="006803F3">
            <w:pPr>
              <w:pStyle w:val="BodyText2"/>
              <w:jc w:val="center"/>
              <w:rPr>
                <w:i/>
                <w:iCs/>
                <w:color w:val="0000FF"/>
              </w:rPr>
            </w:pPr>
            <w:r>
              <w:rPr>
                <w:i/>
                <w:iCs/>
                <w:color w:val="0000FF"/>
              </w:rPr>
              <w:t xml:space="preserve">&lt; 1.0 - &lt; </w:t>
            </w:r>
            <w:r w:rsidR="00F63EA8">
              <w:rPr>
                <w:i/>
                <w:iCs/>
                <w:color w:val="0000FF"/>
              </w:rPr>
              <w:t>1.0</w:t>
            </w:r>
            <w:bookmarkStart w:id="0" w:name="_GoBack"/>
            <w:bookmarkEnd w:id="0"/>
          </w:p>
        </w:tc>
        <w:tc>
          <w:tcPr>
            <w:tcW w:w="1953" w:type="dxa"/>
          </w:tcPr>
          <w:p w:rsidR="006803F3" w:rsidRDefault="001B7E26" w:rsidP="006803F3">
            <w:pPr>
              <w:pStyle w:val="BodyText2"/>
              <w:jc w:val="center"/>
              <w:rPr>
                <w:i/>
                <w:iCs/>
                <w:color w:val="0000FF"/>
              </w:rPr>
            </w:pPr>
            <w:r>
              <w:rPr>
                <w:i/>
                <w:iCs/>
                <w:color w:val="0000FF"/>
              </w:rPr>
              <w:t>0</w:t>
            </w:r>
          </w:p>
        </w:tc>
      </w:tr>
    </w:tbl>
    <w:p w:rsidR="00DF5631" w:rsidRDefault="00DF5631" w:rsidP="00A0589C">
      <w:pPr>
        <w:pStyle w:val="BodyText2"/>
        <w:tabs>
          <w:tab w:val="left" w:pos="6945"/>
        </w:tabs>
      </w:pPr>
    </w:p>
    <w:p w:rsidR="00003ACB" w:rsidRDefault="00003ACB">
      <w:pPr>
        <w:pStyle w:val="BodyText2"/>
        <w:ind w:left="360"/>
      </w:pPr>
      <w:r>
        <w:t>Summary of Organic parameters sampled during this reporting period or the most recent sample results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260"/>
        <w:gridCol w:w="1260"/>
      </w:tblGrid>
      <w:tr w:rsidR="00003ACB">
        <w:trPr>
          <w:cantSplit/>
        </w:trPr>
        <w:tc>
          <w:tcPr>
            <w:tcW w:w="3960" w:type="dxa"/>
          </w:tcPr>
          <w:p w:rsidR="00003ACB" w:rsidRDefault="00003ACB">
            <w:pPr>
              <w:pStyle w:val="BodyText2"/>
              <w:rPr>
                <w:sz w:val="20"/>
              </w:rPr>
            </w:pPr>
            <w:r>
              <w:rPr>
                <w:sz w:val="20"/>
              </w:rPr>
              <w:t>Parameter</w:t>
            </w:r>
          </w:p>
        </w:tc>
        <w:tc>
          <w:tcPr>
            <w:tcW w:w="1080" w:type="dxa"/>
          </w:tcPr>
          <w:p w:rsidR="00003ACB" w:rsidRDefault="00003ACB">
            <w:pPr>
              <w:pStyle w:val="Heading1"/>
              <w:rPr>
                <w:sz w:val="20"/>
              </w:rPr>
            </w:pPr>
            <w:r>
              <w:rPr>
                <w:sz w:val="20"/>
              </w:rPr>
              <w:t xml:space="preserve">Sample Date </w:t>
            </w:r>
          </w:p>
        </w:tc>
        <w:tc>
          <w:tcPr>
            <w:tcW w:w="1080" w:type="dxa"/>
          </w:tcPr>
          <w:p w:rsidR="00003ACB" w:rsidRDefault="00003ACB">
            <w:pPr>
              <w:rPr>
                <w:b/>
                <w:sz w:val="20"/>
              </w:rPr>
            </w:pPr>
            <w:r>
              <w:rPr>
                <w:b/>
                <w:sz w:val="20"/>
              </w:rPr>
              <w:t>Result Value</w:t>
            </w:r>
          </w:p>
        </w:tc>
        <w:tc>
          <w:tcPr>
            <w:tcW w:w="1260" w:type="dxa"/>
          </w:tcPr>
          <w:p w:rsidR="00003ACB" w:rsidRDefault="00003ACB">
            <w:pPr>
              <w:pStyle w:val="Heading1"/>
              <w:rPr>
                <w:sz w:val="20"/>
              </w:rPr>
            </w:pPr>
            <w:r>
              <w:rPr>
                <w:sz w:val="20"/>
              </w:rPr>
              <w:t>Unit of Measure</w:t>
            </w:r>
          </w:p>
        </w:tc>
        <w:tc>
          <w:tcPr>
            <w:tcW w:w="1260" w:type="dxa"/>
          </w:tcPr>
          <w:p w:rsidR="00003ACB" w:rsidRDefault="00003ACB">
            <w:pPr>
              <w:pStyle w:val="Heading1"/>
              <w:rPr>
                <w:sz w:val="20"/>
              </w:rPr>
            </w:pPr>
            <w:r>
              <w:rPr>
                <w:sz w:val="20"/>
              </w:rPr>
              <w:t>Exceedance</w:t>
            </w:r>
          </w:p>
        </w:tc>
      </w:tr>
      <w:tr w:rsidR="00003ACB">
        <w:trPr>
          <w:cantSplit/>
        </w:trPr>
        <w:tc>
          <w:tcPr>
            <w:tcW w:w="3960" w:type="dxa"/>
          </w:tcPr>
          <w:p w:rsidR="00003ACB" w:rsidRDefault="00003ACB">
            <w:pPr>
              <w:pStyle w:val="BodyText2"/>
              <w:rPr>
                <w:sz w:val="20"/>
              </w:rPr>
            </w:pPr>
            <w:r>
              <w:rPr>
                <w:sz w:val="20"/>
              </w:rPr>
              <w:t>Alachlor</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Aldicarb</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Aldrin + Dieldrin</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 xml:space="preserve">Atrazine + N-dealkylated </w:t>
            </w:r>
            <w:proofErr w:type="spellStart"/>
            <w:r>
              <w:rPr>
                <w:sz w:val="20"/>
              </w:rPr>
              <w:t>metobolites</w:t>
            </w:r>
            <w:proofErr w:type="spellEnd"/>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Height w:val="269"/>
        </w:trPr>
        <w:tc>
          <w:tcPr>
            <w:tcW w:w="3960" w:type="dxa"/>
          </w:tcPr>
          <w:p w:rsidR="00003ACB" w:rsidRDefault="00003ACB">
            <w:pPr>
              <w:pStyle w:val="BodyText2"/>
              <w:rPr>
                <w:sz w:val="20"/>
              </w:rPr>
            </w:pPr>
            <w:proofErr w:type="spellStart"/>
            <w:r>
              <w:rPr>
                <w:sz w:val="20"/>
              </w:rPr>
              <w:t>Azinphos</w:t>
            </w:r>
            <w:proofErr w:type="spellEnd"/>
            <w:r>
              <w:rPr>
                <w:sz w:val="20"/>
              </w:rPr>
              <w:t>-methyl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Bendiocarb</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Benzene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Benzo(a)pyrene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Bromoxynil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Carbaryl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Carbofuran</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Carbon Tetrachloride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lastRenderedPageBreak/>
              <w:t>Chlordane (Total)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Chlorpyrifos</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proofErr w:type="spellStart"/>
            <w:r>
              <w:rPr>
                <w:sz w:val="20"/>
              </w:rPr>
              <w:t>Cyanazine</w:t>
            </w:r>
            <w:proofErr w:type="spellEnd"/>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Diazinon</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Dicamba</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1,2-Dichlorobenzene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1,4-Dichlorobenzene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Dichlorodiphenyltrichloroethane (DDT) + metabolites</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1,2-Dichloroethane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1,1-Dichloroethylene</w:t>
            </w:r>
          </w:p>
          <w:p w:rsidR="00003ACB" w:rsidRDefault="00003ACB">
            <w:pPr>
              <w:pStyle w:val="BodyText2"/>
              <w:rPr>
                <w:sz w:val="20"/>
              </w:rPr>
            </w:pPr>
            <w:r>
              <w:rPr>
                <w:sz w:val="20"/>
              </w:rPr>
              <w:t>(vinylidene chloride)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Dichloromethane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2-4 Dichlorophenol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2,4-Dichlorophenoxy acetic acid (2,4-D)</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proofErr w:type="spellStart"/>
            <w:r>
              <w:rPr>
                <w:sz w:val="20"/>
              </w:rPr>
              <w:t>Diclofop</w:t>
            </w:r>
            <w:proofErr w:type="spellEnd"/>
            <w:r>
              <w:rPr>
                <w:sz w:val="20"/>
              </w:rPr>
              <w:t>-methyl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Dimethoate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proofErr w:type="spellStart"/>
            <w:r>
              <w:rPr>
                <w:sz w:val="20"/>
              </w:rPr>
              <w:t>Dinoseb</w:t>
            </w:r>
            <w:proofErr w:type="spellEnd"/>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Diquat</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Diuron</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Glyphosate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2C0573">
        <w:trPr>
          <w:cantSplit/>
        </w:trPr>
        <w:tc>
          <w:tcPr>
            <w:tcW w:w="3960" w:type="dxa"/>
          </w:tcPr>
          <w:p w:rsidR="002C0573" w:rsidRDefault="002C0573">
            <w:pPr>
              <w:pStyle w:val="BodyText2"/>
              <w:rPr>
                <w:sz w:val="20"/>
              </w:rPr>
            </w:pPr>
            <w:proofErr w:type="spellStart"/>
            <w:r>
              <w:rPr>
                <w:sz w:val="20"/>
              </w:rPr>
              <w:t>Haloacetic</w:t>
            </w:r>
            <w:proofErr w:type="spellEnd"/>
            <w:r>
              <w:rPr>
                <w:sz w:val="20"/>
              </w:rPr>
              <w:t xml:space="preserve"> Acids</w:t>
            </w:r>
          </w:p>
        </w:tc>
        <w:tc>
          <w:tcPr>
            <w:tcW w:w="1080" w:type="dxa"/>
          </w:tcPr>
          <w:p w:rsidR="002C0573" w:rsidRPr="002C0573" w:rsidRDefault="004615A9" w:rsidP="002C0573">
            <w:pPr>
              <w:pStyle w:val="BodyText2"/>
              <w:jc w:val="center"/>
              <w:rPr>
                <w:i/>
                <w:color w:val="0000FF"/>
              </w:rPr>
            </w:pPr>
            <w:r>
              <w:rPr>
                <w:i/>
                <w:color w:val="0000FF"/>
              </w:rPr>
              <w:t>202</w:t>
            </w:r>
            <w:r w:rsidR="001B7E26">
              <w:rPr>
                <w:i/>
                <w:color w:val="0000FF"/>
              </w:rPr>
              <w:t>1</w:t>
            </w:r>
            <w:r>
              <w:rPr>
                <w:i/>
                <w:color w:val="0000FF"/>
              </w:rPr>
              <w:t xml:space="preserve"> </w:t>
            </w:r>
            <w:r w:rsidR="002C0573" w:rsidRPr="002C0573">
              <w:rPr>
                <w:i/>
                <w:color w:val="0000FF"/>
              </w:rPr>
              <w:t>Average</w:t>
            </w:r>
          </w:p>
        </w:tc>
        <w:tc>
          <w:tcPr>
            <w:tcW w:w="1080" w:type="dxa"/>
          </w:tcPr>
          <w:p w:rsidR="002C0573" w:rsidRPr="002C0573" w:rsidRDefault="004615A9" w:rsidP="002C0573">
            <w:pPr>
              <w:pStyle w:val="BodyText2"/>
              <w:jc w:val="center"/>
              <w:rPr>
                <w:i/>
                <w:iCs/>
                <w:color w:val="0000FF"/>
              </w:rPr>
            </w:pPr>
            <w:r>
              <w:rPr>
                <w:i/>
                <w:color w:val="0000FF"/>
              </w:rPr>
              <w:t>0.008</w:t>
            </w:r>
            <w:r w:rsidR="001B7E26">
              <w:rPr>
                <w:i/>
                <w:color w:val="0000FF"/>
              </w:rPr>
              <w:t>8</w:t>
            </w:r>
          </w:p>
        </w:tc>
        <w:tc>
          <w:tcPr>
            <w:tcW w:w="1260" w:type="dxa"/>
          </w:tcPr>
          <w:p w:rsidR="002C0573" w:rsidRDefault="002C0573" w:rsidP="006803F3">
            <w:pPr>
              <w:pStyle w:val="BodyText2"/>
              <w:jc w:val="center"/>
              <w:rPr>
                <w:i/>
                <w:iCs/>
                <w:color w:val="0000FF"/>
              </w:rPr>
            </w:pPr>
            <w:r>
              <w:rPr>
                <w:i/>
                <w:iCs/>
                <w:color w:val="0000FF"/>
              </w:rPr>
              <w:t>mg/L</w:t>
            </w:r>
          </w:p>
        </w:tc>
        <w:tc>
          <w:tcPr>
            <w:tcW w:w="1260" w:type="dxa"/>
          </w:tcPr>
          <w:p w:rsidR="002C0573" w:rsidRDefault="002C0573" w:rsidP="006803F3">
            <w:pPr>
              <w:pStyle w:val="BodyText2"/>
              <w:jc w:val="center"/>
              <w:rPr>
                <w:i/>
                <w:iCs/>
                <w:color w:val="0000FF"/>
              </w:rPr>
            </w:pPr>
            <w:r>
              <w:rPr>
                <w:i/>
                <w:iCs/>
                <w:color w:val="0000FF"/>
              </w:rPr>
              <w:t>None</w:t>
            </w:r>
          </w:p>
        </w:tc>
      </w:tr>
      <w:tr w:rsidR="00003ACB">
        <w:trPr>
          <w:cantSplit/>
        </w:trPr>
        <w:tc>
          <w:tcPr>
            <w:tcW w:w="3960" w:type="dxa"/>
          </w:tcPr>
          <w:p w:rsidR="00003ACB" w:rsidRDefault="00003ACB">
            <w:pPr>
              <w:pStyle w:val="BodyText2"/>
              <w:rPr>
                <w:sz w:val="20"/>
              </w:rPr>
            </w:pPr>
            <w:r>
              <w:rPr>
                <w:sz w:val="20"/>
              </w:rPr>
              <w:t>Heptachlor + Heptachlor Epoxide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Lindane (Total)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Malathion</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proofErr w:type="spellStart"/>
            <w:r>
              <w:rPr>
                <w:sz w:val="20"/>
              </w:rPr>
              <w:t>Methoxychlor</w:t>
            </w:r>
            <w:proofErr w:type="spellEnd"/>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Metolachlor</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Metribuzin</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proofErr w:type="spellStart"/>
            <w:r>
              <w:rPr>
                <w:sz w:val="20"/>
              </w:rPr>
              <w:t>Monochlorobenzene</w:t>
            </w:r>
            <w:proofErr w:type="spellEnd"/>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Paraquat</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Parathion</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Pentachlorophenol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proofErr w:type="spellStart"/>
            <w:r>
              <w:rPr>
                <w:sz w:val="20"/>
              </w:rPr>
              <w:t>Phorate</w:t>
            </w:r>
            <w:proofErr w:type="spellEnd"/>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Picloram</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Polychlorinated Biphenyls(PCB)</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proofErr w:type="spellStart"/>
            <w:r>
              <w:rPr>
                <w:sz w:val="20"/>
              </w:rPr>
              <w:t>Prometryne</w:t>
            </w:r>
            <w:proofErr w:type="spellEnd"/>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Simazine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 xml:space="preserve">THM </w:t>
            </w:r>
          </w:p>
          <w:p w:rsidR="00003ACB" w:rsidRDefault="00003ACB">
            <w:pPr>
              <w:pStyle w:val="BodyText2"/>
              <w:rPr>
                <w:sz w:val="20"/>
              </w:rPr>
            </w:pPr>
            <w:r>
              <w:rPr>
                <w:sz w:val="20"/>
              </w:rPr>
              <w:t>(</w:t>
            </w:r>
            <w:r>
              <w:rPr>
                <w:b w:val="0"/>
                <w:sz w:val="20"/>
              </w:rPr>
              <w:t>NOTE</w:t>
            </w:r>
            <w:r>
              <w:rPr>
                <w:sz w:val="20"/>
              </w:rPr>
              <w:t xml:space="preserve">: </w:t>
            </w:r>
            <w:r>
              <w:rPr>
                <w:b w:val="0"/>
                <w:sz w:val="20"/>
              </w:rPr>
              <w:t>show latest annual average</w:t>
            </w:r>
            <w:r>
              <w:rPr>
                <w:sz w:val="20"/>
              </w:rPr>
              <w:t>)</w:t>
            </w:r>
          </w:p>
        </w:tc>
        <w:tc>
          <w:tcPr>
            <w:tcW w:w="1080" w:type="dxa"/>
          </w:tcPr>
          <w:p w:rsidR="00003ACB" w:rsidRDefault="004615A9">
            <w:pPr>
              <w:pStyle w:val="BodyText2"/>
              <w:jc w:val="center"/>
              <w:rPr>
                <w:i/>
                <w:iCs/>
                <w:color w:val="0000FF"/>
              </w:rPr>
            </w:pPr>
            <w:r>
              <w:rPr>
                <w:i/>
                <w:iCs/>
                <w:color w:val="0000FF"/>
              </w:rPr>
              <w:t>202</w:t>
            </w:r>
            <w:r w:rsidR="00EA7DD8">
              <w:rPr>
                <w:i/>
                <w:iCs/>
                <w:color w:val="0000FF"/>
              </w:rPr>
              <w:t>1</w:t>
            </w:r>
            <w:r w:rsidR="002376AC">
              <w:rPr>
                <w:i/>
                <w:iCs/>
                <w:color w:val="0000FF"/>
              </w:rPr>
              <w:t xml:space="preserve"> </w:t>
            </w:r>
            <w:r w:rsidR="00003ACB">
              <w:rPr>
                <w:i/>
                <w:iCs/>
                <w:color w:val="0000FF"/>
              </w:rPr>
              <w:t>Average</w:t>
            </w:r>
          </w:p>
        </w:tc>
        <w:tc>
          <w:tcPr>
            <w:tcW w:w="1080" w:type="dxa"/>
          </w:tcPr>
          <w:p w:rsidR="00003ACB" w:rsidRDefault="004615A9">
            <w:pPr>
              <w:pStyle w:val="BodyText2"/>
              <w:jc w:val="center"/>
              <w:rPr>
                <w:i/>
                <w:iCs/>
                <w:color w:val="0000FF"/>
              </w:rPr>
            </w:pPr>
            <w:r>
              <w:rPr>
                <w:i/>
                <w:iCs/>
                <w:color w:val="0000FF"/>
              </w:rPr>
              <w:t>0.0</w:t>
            </w:r>
            <w:r w:rsidR="001B7E26">
              <w:rPr>
                <w:i/>
                <w:iCs/>
                <w:color w:val="0000FF"/>
              </w:rPr>
              <w:t>300</w:t>
            </w:r>
          </w:p>
        </w:tc>
        <w:tc>
          <w:tcPr>
            <w:tcW w:w="1260" w:type="dxa"/>
          </w:tcPr>
          <w:p w:rsidR="00003ACB" w:rsidRDefault="00003ACB">
            <w:pPr>
              <w:pStyle w:val="BodyText2"/>
              <w:jc w:val="center"/>
              <w:rPr>
                <w:i/>
                <w:iCs/>
                <w:color w:val="0000FF"/>
              </w:rPr>
            </w:pPr>
            <w:r>
              <w:rPr>
                <w:i/>
                <w:iCs/>
                <w:color w:val="0000FF"/>
              </w:rPr>
              <w:t>mg/L</w:t>
            </w:r>
          </w:p>
        </w:tc>
        <w:tc>
          <w:tcPr>
            <w:tcW w:w="1260" w:type="dxa"/>
          </w:tcPr>
          <w:p w:rsidR="00003ACB" w:rsidRDefault="00003ACB">
            <w:pPr>
              <w:pStyle w:val="BodyText2"/>
              <w:jc w:val="center"/>
              <w:rPr>
                <w:i/>
                <w:iCs/>
                <w:color w:val="0000FF"/>
              </w:rPr>
            </w:pPr>
            <w:r>
              <w:rPr>
                <w:i/>
                <w:iCs/>
                <w:color w:val="0000FF"/>
              </w:rPr>
              <w:t>None</w:t>
            </w:r>
          </w:p>
        </w:tc>
      </w:tr>
      <w:tr w:rsidR="00003ACB">
        <w:trPr>
          <w:cantSplit/>
        </w:trPr>
        <w:tc>
          <w:tcPr>
            <w:tcW w:w="3960" w:type="dxa"/>
          </w:tcPr>
          <w:p w:rsidR="00003ACB" w:rsidRDefault="00003ACB">
            <w:pPr>
              <w:pStyle w:val="BodyText2"/>
              <w:rPr>
                <w:sz w:val="20"/>
              </w:rPr>
            </w:pPr>
            <w:proofErr w:type="spellStart"/>
            <w:r>
              <w:rPr>
                <w:sz w:val="20"/>
              </w:rPr>
              <w:t>Temephos</w:t>
            </w:r>
            <w:proofErr w:type="spellEnd"/>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proofErr w:type="spellStart"/>
            <w:r>
              <w:rPr>
                <w:sz w:val="20"/>
              </w:rPr>
              <w:t>Terbufos</w:t>
            </w:r>
            <w:proofErr w:type="spellEnd"/>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Tetrachloroethylene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2,3,4,6-Tetrachlorophenol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Triallate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lastRenderedPageBreak/>
              <w:t>Trichloroethylene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2,4,6-Trichlorophenol</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2,4,5-Trichlorophenoxy acetic acid (2,4,5-T)</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Trifluralin</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r w:rsidR="00003ACB">
        <w:trPr>
          <w:cantSplit/>
        </w:trPr>
        <w:tc>
          <w:tcPr>
            <w:tcW w:w="3960" w:type="dxa"/>
          </w:tcPr>
          <w:p w:rsidR="00003ACB" w:rsidRDefault="00003ACB">
            <w:pPr>
              <w:pStyle w:val="BodyText2"/>
              <w:rPr>
                <w:sz w:val="20"/>
              </w:rPr>
            </w:pPr>
            <w:r>
              <w:rPr>
                <w:sz w:val="20"/>
              </w:rPr>
              <w:t>Vinyl Chloride</w:t>
            </w:r>
          </w:p>
        </w:tc>
        <w:tc>
          <w:tcPr>
            <w:tcW w:w="1080" w:type="dxa"/>
          </w:tcPr>
          <w:p w:rsidR="00003ACB" w:rsidRDefault="00003ACB">
            <w:pPr>
              <w:pStyle w:val="BodyText2"/>
            </w:pPr>
          </w:p>
        </w:tc>
        <w:tc>
          <w:tcPr>
            <w:tcW w:w="1080" w:type="dxa"/>
          </w:tcPr>
          <w:p w:rsidR="00003ACB" w:rsidRDefault="00003ACB">
            <w:pPr>
              <w:pStyle w:val="BodyText2"/>
            </w:pPr>
          </w:p>
        </w:tc>
        <w:tc>
          <w:tcPr>
            <w:tcW w:w="1260" w:type="dxa"/>
          </w:tcPr>
          <w:p w:rsidR="00003ACB" w:rsidRDefault="00003ACB">
            <w:pPr>
              <w:pStyle w:val="BodyText2"/>
            </w:pPr>
          </w:p>
        </w:tc>
        <w:tc>
          <w:tcPr>
            <w:tcW w:w="1260" w:type="dxa"/>
          </w:tcPr>
          <w:p w:rsidR="00003ACB" w:rsidRDefault="00003ACB">
            <w:pPr>
              <w:pStyle w:val="BodyText2"/>
            </w:pPr>
          </w:p>
        </w:tc>
      </w:tr>
    </w:tbl>
    <w:p w:rsidR="00003ACB" w:rsidRDefault="00003ACB">
      <w:pPr>
        <w:pStyle w:val="BodyText2"/>
        <w:rPr>
          <w:sz w:val="18"/>
        </w:rPr>
      </w:pPr>
    </w:p>
    <w:p w:rsidR="00003ACB" w:rsidRDefault="00003ACB">
      <w:pPr>
        <w:rPr>
          <w:b/>
        </w:rPr>
      </w:pPr>
    </w:p>
    <w:p w:rsidR="00003ACB" w:rsidRDefault="00003ACB">
      <w:pPr>
        <w:ind w:left="360"/>
        <w:rPr>
          <w:b/>
        </w:rPr>
      </w:pPr>
      <w:r>
        <w:rPr>
          <w:b/>
        </w:rPr>
        <w:t>List any Inorganic or Organic parameter(s) that exceeded half the standard prescribed in Schedule 2 of Ontario Drinking Water Quality Standards.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60"/>
        <w:gridCol w:w="1980"/>
        <w:gridCol w:w="2520"/>
      </w:tblGrid>
      <w:tr w:rsidR="00003ACB">
        <w:tc>
          <w:tcPr>
            <w:tcW w:w="1980" w:type="dxa"/>
          </w:tcPr>
          <w:p w:rsidR="00003ACB" w:rsidRDefault="00003ACB">
            <w:pPr>
              <w:rPr>
                <w:b/>
                <w:sz w:val="20"/>
              </w:rPr>
            </w:pPr>
            <w:r>
              <w:rPr>
                <w:b/>
                <w:sz w:val="20"/>
              </w:rPr>
              <w:t>Parameter</w:t>
            </w:r>
          </w:p>
        </w:tc>
        <w:tc>
          <w:tcPr>
            <w:tcW w:w="2160" w:type="dxa"/>
          </w:tcPr>
          <w:p w:rsidR="00003ACB" w:rsidRDefault="00003ACB">
            <w:pPr>
              <w:rPr>
                <w:b/>
                <w:sz w:val="20"/>
              </w:rPr>
            </w:pPr>
            <w:r>
              <w:rPr>
                <w:b/>
                <w:sz w:val="20"/>
              </w:rPr>
              <w:t>Result Value</w:t>
            </w:r>
          </w:p>
        </w:tc>
        <w:tc>
          <w:tcPr>
            <w:tcW w:w="1980" w:type="dxa"/>
          </w:tcPr>
          <w:p w:rsidR="00003ACB" w:rsidRDefault="00003ACB">
            <w:pPr>
              <w:rPr>
                <w:b/>
                <w:sz w:val="20"/>
              </w:rPr>
            </w:pPr>
            <w:r>
              <w:rPr>
                <w:b/>
                <w:sz w:val="20"/>
              </w:rPr>
              <w:t>Unit of Measure</w:t>
            </w:r>
          </w:p>
        </w:tc>
        <w:tc>
          <w:tcPr>
            <w:tcW w:w="2520" w:type="dxa"/>
          </w:tcPr>
          <w:p w:rsidR="00003ACB" w:rsidRDefault="00003ACB">
            <w:pPr>
              <w:rPr>
                <w:b/>
                <w:sz w:val="20"/>
              </w:rPr>
            </w:pPr>
            <w:r>
              <w:rPr>
                <w:b/>
                <w:sz w:val="20"/>
              </w:rPr>
              <w:t>Date of  Sample</w:t>
            </w:r>
          </w:p>
        </w:tc>
      </w:tr>
      <w:tr w:rsidR="00003ACB">
        <w:tc>
          <w:tcPr>
            <w:tcW w:w="1980" w:type="dxa"/>
          </w:tcPr>
          <w:p w:rsidR="00003ACB" w:rsidRDefault="00003ACB">
            <w:pPr>
              <w:rPr>
                <w:b/>
              </w:rPr>
            </w:pPr>
          </w:p>
        </w:tc>
        <w:tc>
          <w:tcPr>
            <w:tcW w:w="2160" w:type="dxa"/>
          </w:tcPr>
          <w:p w:rsidR="00003ACB" w:rsidRDefault="00003ACB">
            <w:pPr>
              <w:rPr>
                <w:b/>
              </w:rPr>
            </w:pPr>
          </w:p>
        </w:tc>
        <w:tc>
          <w:tcPr>
            <w:tcW w:w="1980" w:type="dxa"/>
          </w:tcPr>
          <w:p w:rsidR="00003ACB" w:rsidRDefault="00003ACB">
            <w:pPr>
              <w:rPr>
                <w:b/>
              </w:rPr>
            </w:pPr>
            <w:r>
              <w:rPr>
                <w:b/>
              </w:rPr>
              <w:t> </w:t>
            </w:r>
          </w:p>
        </w:tc>
        <w:tc>
          <w:tcPr>
            <w:tcW w:w="2520" w:type="dxa"/>
          </w:tcPr>
          <w:p w:rsidR="00003ACB" w:rsidRDefault="00003ACB">
            <w:pPr>
              <w:rPr>
                <w:b/>
              </w:rPr>
            </w:pPr>
          </w:p>
        </w:tc>
      </w:tr>
      <w:tr w:rsidR="00003ACB">
        <w:tc>
          <w:tcPr>
            <w:tcW w:w="1980" w:type="dxa"/>
          </w:tcPr>
          <w:p w:rsidR="00003ACB" w:rsidRDefault="00003ACB">
            <w:pPr>
              <w:rPr>
                <w:b/>
              </w:rPr>
            </w:pPr>
          </w:p>
        </w:tc>
        <w:tc>
          <w:tcPr>
            <w:tcW w:w="2160" w:type="dxa"/>
          </w:tcPr>
          <w:p w:rsidR="00003ACB" w:rsidRDefault="00003ACB">
            <w:pPr>
              <w:rPr>
                <w:b/>
              </w:rPr>
            </w:pPr>
          </w:p>
        </w:tc>
        <w:tc>
          <w:tcPr>
            <w:tcW w:w="1980" w:type="dxa"/>
          </w:tcPr>
          <w:p w:rsidR="00003ACB" w:rsidRDefault="00003ACB">
            <w:pPr>
              <w:rPr>
                <w:b/>
              </w:rPr>
            </w:pPr>
          </w:p>
        </w:tc>
        <w:tc>
          <w:tcPr>
            <w:tcW w:w="2520" w:type="dxa"/>
          </w:tcPr>
          <w:p w:rsidR="00003ACB" w:rsidRDefault="00003ACB">
            <w:pPr>
              <w:rPr>
                <w:b/>
              </w:rPr>
            </w:pPr>
          </w:p>
        </w:tc>
      </w:tr>
    </w:tbl>
    <w:p w:rsidR="00003ACB" w:rsidRDefault="00003ACB">
      <w:pPr>
        <w:pStyle w:val="BodyText2"/>
      </w:pPr>
    </w:p>
    <w:sectPr w:rsidR="00003ACB">
      <w:headerReference w:type="default" r:id="rId7"/>
      <w:footerReference w:type="default" r:id="rId8"/>
      <w:pgSz w:w="12240" w:h="15840"/>
      <w:pgMar w:top="1440" w:right="1440" w:bottom="288"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3F3" w:rsidRDefault="006803F3">
      <w:r>
        <w:separator/>
      </w:r>
    </w:p>
  </w:endnote>
  <w:endnote w:type="continuationSeparator" w:id="0">
    <w:p w:rsidR="006803F3" w:rsidRDefault="0068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F3" w:rsidRDefault="006803F3"/>
  <w:p w:rsidR="006803F3" w:rsidRDefault="006803F3"/>
  <w:tbl>
    <w:tblPr>
      <w:tblW w:w="0" w:type="auto"/>
      <w:tblLayout w:type="fixed"/>
      <w:tblLook w:val="0000" w:firstRow="0" w:lastRow="0" w:firstColumn="0" w:lastColumn="0" w:noHBand="0" w:noVBand="0"/>
    </w:tblPr>
    <w:tblGrid>
      <w:gridCol w:w="6588"/>
      <w:gridCol w:w="2880"/>
    </w:tblGrid>
    <w:tr w:rsidR="006803F3">
      <w:tc>
        <w:tcPr>
          <w:tcW w:w="6588" w:type="dxa"/>
        </w:tcPr>
        <w:p w:rsidR="006803F3" w:rsidRDefault="006803F3">
          <w:pPr>
            <w:ind w:right="360"/>
            <w:rPr>
              <w:b/>
            </w:rPr>
          </w:pPr>
          <w:r>
            <w:rPr>
              <w:b/>
            </w:rPr>
            <w:t>Drinking Water Systems Regulations</w:t>
          </w:r>
        </w:p>
        <w:p w:rsidR="006803F3" w:rsidRDefault="006803F3">
          <w:pPr>
            <w:ind w:right="360"/>
            <w:rPr>
              <w:b/>
            </w:rPr>
          </w:pPr>
          <w:r>
            <w:rPr>
              <w:sz w:val="20"/>
            </w:rPr>
            <w:t>(PIBS 4435e01) December 2013</w:t>
          </w:r>
        </w:p>
      </w:tc>
      <w:tc>
        <w:tcPr>
          <w:tcW w:w="2880" w:type="dxa"/>
        </w:tcPr>
        <w:p w:rsidR="006803F3" w:rsidRDefault="006803F3">
          <w:pPr>
            <w:ind w:right="360"/>
            <w:jc w:val="right"/>
            <w:rPr>
              <w:rStyle w:val="PageNumber"/>
              <w:b/>
            </w:rPr>
          </w:pPr>
          <w:r>
            <w:rPr>
              <w:b/>
            </w:rPr>
            <w:t xml:space="preserve">Page </w:t>
          </w:r>
          <w:r>
            <w:rPr>
              <w:rStyle w:val="PageNumber"/>
              <w:b/>
            </w:rPr>
            <w:fldChar w:fldCharType="begin"/>
          </w:r>
          <w:r>
            <w:rPr>
              <w:rStyle w:val="PageNumber"/>
              <w:b/>
            </w:rPr>
            <w:instrText xml:space="preserve"> PAGE </w:instrText>
          </w:r>
          <w:r>
            <w:rPr>
              <w:rStyle w:val="PageNumber"/>
              <w:b/>
            </w:rPr>
            <w:fldChar w:fldCharType="separate"/>
          </w:r>
          <w:r w:rsidR="00AC09CA">
            <w:rPr>
              <w:rStyle w:val="PageNumber"/>
              <w:b/>
              <w:noProof/>
            </w:rPr>
            <w:t>2</w:t>
          </w:r>
          <w:r>
            <w:rPr>
              <w:rStyle w:val="PageNumber"/>
              <w:b/>
            </w:rPr>
            <w:fldChar w:fldCharType="end"/>
          </w:r>
          <w:r>
            <w:rPr>
              <w:rStyle w:val="PageNumber"/>
            </w:rPr>
            <w:t xml:space="preserve"> </w:t>
          </w:r>
          <w:r>
            <w:rPr>
              <w:rStyle w:val="PageNumber"/>
              <w:b/>
            </w:rPr>
            <w:t>of 6</w:t>
          </w:r>
        </w:p>
        <w:p w:rsidR="006803F3" w:rsidRDefault="006803F3">
          <w:pPr>
            <w:ind w:right="360"/>
            <w:jc w:val="right"/>
            <w:rPr>
              <w:b/>
            </w:rPr>
          </w:pPr>
        </w:p>
      </w:tc>
    </w:tr>
  </w:tbl>
  <w:p w:rsidR="006803F3" w:rsidRDefault="0068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3F3" w:rsidRDefault="006803F3">
      <w:r>
        <w:separator/>
      </w:r>
    </w:p>
  </w:footnote>
  <w:footnote w:type="continuationSeparator" w:id="0">
    <w:p w:rsidR="006803F3" w:rsidRDefault="0068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F3" w:rsidRDefault="006803F3">
    <w:pPr>
      <w:pStyle w:val="Title"/>
      <w:rPr>
        <w:sz w:val="28"/>
      </w:rPr>
    </w:pPr>
    <w:r>
      <w:rPr>
        <w:noProof/>
        <w:sz w:val="28"/>
        <w:lang w:val="en-US"/>
      </w:rPr>
      <w:drawing>
        <wp:anchor distT="0" distB="0" distL="114300" distR="114300" simplePos="0" relativeHeight="251657728" behindDoc="0" locked="0" layoutInCell="1" allowOverlap="1">
          <wp:simplePos x="0" y="0"/>
          <wp:positionH relativeFrom="column">
            <wp:posOffset>-457200</wp:posOffset>
          </wp:positionH>
          <wp:positionV relativeFrom="paragraph">
            <wp:posOffset>45720</wp:posOffset>
          </wp:positionV>
          <wp:extent cx="1600200" cy="534035"/>
          <wp:effectExtent l="0" t="0" r="0" b="0"/>
          <wp:wrapNone/>
          <wp:docPr id="2" name="Picture 2"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Ont_logo_blk"/>
                  <pic:cNvPicPr>
                    <a:picLocks noChangeAspect="1" noChangeArrowheads="1"/>
                  </pic:cNvPicPr>
                </pic:nvPicPr>
                <pic:blipFill>
                  <a:blip r:embed="rId1">
                    <a:extLst>
                      <a:ext uri="{28A0092B-C50C-407E-A947-70E740481C1C}">
                        <a14:useLocalDpi xmlns:a14="http://schemas.microsoft.com/office/drawing/2010/main" val="0"/>
                      </a:ext>
                    </a:extLst>
                  </a:blip>
                  <a:srcRect l="5898" t="19780" r="6282" b="16759"/>
                  <a:stretch>
                    <a:fillRect/>
                  </a:stretch>
                </pic:blipFill>
                <pic:spPr bwMode="auto">
                  <a:xfrm>
                    <a:off x="0" y="0"/>
                    <a:ext cx="1600200" cy="534035"/>
                  </a:xfrm>
                  <a:prstGeom prst="rect">
                    <a:avLst/>
                  </a:prstGeom>
                  <a:noFill/>
                </pic:spPr>
              </pic:pic>
            </a:graphicData>
          </a:graphic>
          <wp14:sizeRelH relativeFrom="page">
            <wp14:pctWidth>0</wp14:pctWidth>
          </wp14:sizeRelH>
          <wp14:sizeRelV relativeFrom="page">
            <wp14:pctHeight>0</wp14:pctHeight>
          </wp14:sizeRelV>
        </wp:anchor>
      </w:drawing>
    </w:r>
  </w:p>
  <w:p w:rsidR="006803F3" w:rsidRDefault="006803F3">
    <w:pPr>
      <w:pStyle w:val="Header"/>
      <w:jc w:val="center"/>
      <w:rPr>
        <w:rFonts w:ascii="Arial" w:hAnsi="Arial" w:cs="Arial"/>
        <w:b/>
      </w:rPr>
    </w:pPr>
  </w:p>
  <w:p w:rsidR="006803F3" w:rsidRDefault="006803F3">
    <w:pPr>
      <w:pStyle w:val="Header"/>
      <w:jc w:val="center"/>
      <w:rPr>
        <w:rFonts w:ascii="Arial" w:hAnsi="Arial" w:cs="Arial"/>
        <w:b/>
      </w:rPr>
    </w:pPr>
    <w:r>
      <w:rPr>
        <w:rFonts w:ascii="Arial" w:hAnsi="Arial" w:cs="Arial"/>
        <w:b/>
      </w:rPr>
      <w:t>Drinking-Water Systems Regulation O. Reg. 170/03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C3744"/>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 w15:restartNumberingAfterBreak="0">
    <w:nsid w:val="19214A5C"/>
    <w:multiLevelType w:val="hybridMultilevel"/>
    <w:tmpl w:val="13A05D8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10108"/>
    <w:multiLevelType w:val="hybridMultilevel"/>
    <w:tmpl w:val="8EB422A8"/>
    <w:lvl w:ilvl="0" w:tplc="FB22DFDE">
      <w:start w:val="1"/>
      <w:numFmt w:val="bullet"/>
      <w:lvlText w:val=""/>
      <w:lvlJc w:val="left"/>
      <w:pPr>
        <w:tabs>
          <w:tab w:val="num" w:pos="720"/>
        </w:tabs>
        <w:ind w:left="720" w:hanging="360"/>
      </w:pPr>
      <w:rPr>
        <w:rFonts w:ascii="Wingdings" w:hAnsi="Wingdings" w:hint="default"/>
        <w:sz w:val="16"/>
      </w:rPr>
    </w:lvl>
    <w:lvl w:ilvl="1" w:tplc="F0F21616" w:tentative="1">
      <w:start w:val="1"/>
      <w:numFmt w:val="bullet"/>
      <w:lvlText w:val="o"/>
      <w:lvlJc w:val="left"/>
      <w:pPr>
        <w:tabs>
          <w:tab w:val="num" w:pos="1440"/>
        </w:tabs>
        <w:ind w:left="1440" w:hanging="360"/>
      </w:pPr>
      <w:rPr>
        <w:rFonts w:ascii="Courier New" w:hAnsi="Courier New" w:hint="default"/>
      </w:rPr>
    </w:lvl>
    <w:lvl w:ilvl="2" w:tplc="B080CDE2" w:tentative="1">
      <w:start w:val="1"/>
      <w:numFmt w:val="bullet"/>
      <w:lvlText w:val=""/>
      <w:lvlJc w:val="left"/>
      <w:pPr>
        <w:tabs>
          <w:tab w:val="num" w:pos="2160"/>
        </w:tabs>
        <w:ind w:left="2160" w:hanging="360"/>
      </w:pPr>
      <w:rPr>
        <w:rFonts w:ascii="Wingdings" w:hAnsi="Wingdings" w:hint="default"/>
      </w:rPr>
    </w:lvl>
    <w:lvl w:ilvl="3" w:tplc="CFC0ACA0" w:tentative="1">
      <w:start w:val="1"/>
      <w:numFmt w:val="bullet"/>
      <w:lvlText w:val=""/>
      <w:lvlJc w:val="left"/>
      <w:pPr>
        <w:tabs>
          <w:tab w:val="num" w:pos="2880"/>
        </w:tabs>
        <w:ind w:left="2880" w:hanging="360"/>
      </w:pPr>
      <w:rPr>
        <w:rFonts w:ascii="Symbol" w:hAnsi="Symbol" w:hint="default"/>
      </w:rPr>
    </w:lvl>
    <w:lvl w:ilvl="4" w:tplc="E62CB334" w:tentative="1">
      <w:start w:val="1"/>
      <w:numFmt w:val="bullet"/>
      <w:lvlText w:val="o"/>
      <w:lvlJc w:val="left"/>
      <w:pPr>
        <w:tabs>
          <w:tab w:val="num" w:pos="3600"/>
        </w:tabs>
        <w:ind w:left="3600" w:hanging="360"/>
      </w:pPr>
      <w:rPr>
        <w:rFonts w:ascii="Courier New" w:hAnsi="Courier New" w:hint="default"/>
      </w:rPr>
    </w:lvl>
    <w:lvl w:ilvl="5" w:tplc="8A14C97E" w:tentative="1">
      <w:start w:val="1"/>
      <w:numFmt w:val="bullet"/>
      <w:lvlText w:val=""/>
      <w:lvlJc w:val="left"/>
      <w:pPr>
        <w:tabs>
          <w:tab w:val="num" w:pos="4320"/>
        </w:tabs>
        <w:ind w:left="4320" w:hanging="360"/>
      </w:pPr>
      <w:rPr>
        <w:rFonts w:ascii="Wingdings" w:hAnsi="Wingdings" w:hint="default"/>
      </w:rPr>
    </w:lvl>
    <w:lvl w:ilvl="6" w:tplc="6966D812" w:tentative="1">
      <w:start w:val="1"/>
      <w:numFmt w:val="bullet"/>
      <w:lvlText w:val=""/>
      <w:lvlJc w:val="left"/>
      <w:pPr>
        <w:tabs>
          <w:tab w:val="num" w:pos="5040"/>
        </w:tabs>
        <w:ind w:left="5040" w:hanging="360"/>
      </w:pPr>
      <w:rPr>
        <w:rFonts w:ascii="Symbol" w:hAnsi="Symbol" w:hint="default"/>
      </w:rPr>
    </w:lvl>
    <w:lvl w:ilvl="7" w:tplc="D924E62E" w:tentative="1">
      <w:start w:val="1"/>
      <w:numFmt w:val="bullet"/>
      <w:lvlText w:val="o"/>
      <w:lvlJc w:val="left"/>
      <w:pPr>
        <w:tabs>
          <w:tab w:val="num" w:pos="5760"/>
        </w:tabs>
        <w:ind w:left="5760" w:hanging="360"/>
      </w:pPr>
      <w:rPr>
        <w:rFonts w:ascii="Courier New" w:hAnsi="Courier New" w:hint="default"/>
      </w:rPr>
    </w:lvl>
    <w:lvl w:ilvl="8" w:tplc="05667D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C26262"/>
    <w:multiLevelType w:val="hybridMultilevel"/>
    <w:tmpl w:val="2E32C3FE"/>
    <w:lvl w:ilvl="0" w:tplc="73842E9A">
      <w:start w:val="1"/>
      <w:numFmt w:val="bullet"/>
      <w:lvlText w:val=""/>
      <w:lvlJc w:val="left"/>
      <w:pPr>
        <w:tabs>
          <w:tab w:val="num" w:pos="720"/>
        </w:tabs>
        <w:ind w:left="720" w:hanging="360"/>
      </w:pPr>
      <w:rPr>
        <w:rFonts w:ascii="Wingdings" w:hAnsi="Wingdings" w:hint="default"/>
        <w:sz w:val="16"/>
      </w:rPr>
    </w:lvl>
    <w:lvl w:ilvl="1" w:tplc="1310B1F6" w:tentative="1">
      <w:start w:val="1"/>
      <w:numFmt w:val="bullet"/>
      <w:lvlText w:val="o"/>
      <w:lvlJc w:val="left"/>
      <w:pPr>
        <w:tabs>
          <w:tab w:val="num" w:pos="1440"/>
        </w:tabs>
        <w:ind w:left="1440" w:hanging="360"/>
      </w:pPr>
      <w:rPr>
        <w:rFonts w:ascii="Courier New" w:hAnsi="Courier New" w:hint="default"/>
      </w:rPr>
    </w:lvl>
    <w:lvl w:ilvl="2" w:tplc="BEF8ACA2" w:tentative="1">
      <w:start w:val="1"/>
      <w:numFmt w:val="bullet"/>
      <w:lvlText w:val=""/>
      <w:lvlJc w:val="left"/>
      <w:pPr>
        <w:tabs>
          <w:tab w:val="num" w:pos="2160"/>
        </w:tabs>
        <w:ind w:left="2160" w:hanging="360"/>
      </w:pPr>
      <w:rPr>
        <w:rFonts w:ascii="Wingdings" w:hAnsi="Wingdings" w:hint="default"/>
      </w:rPr>
    </w:lvl>
    <w:lvl w:ilvl="3" w:tplc="3D26413C" w:tentative="1">
      <w:start w:val="1"/>
      <w:numFmt w:val="bullet"/>
      <w:lvlText w:val=""/>
      <w:lvlJc w:val="left"/>
      <w:pPr>
        <w:tabs>
          <w:tab w:val="num" w:pos="2880"/>
        </w:tabs>
        <w:ind w:left="2880" w:hanging="360"/>
      </w:pPr>
      <w:rPr>
        <w:rFonts w:ascii="Symbol" w:hAnsi="Symbol" w:hint="default"/>
      </w:rPr>
    </w:lvl>
    <w:lvl w:ilvl="4" w:tplc="FC0C0250" w:tentative="1">
      <w:start w:val="1"/>
      <w:numFmt w:val="bullet"/>
      <w:lvlText w:val="o"/>
      <w:lvlJc w:val="left"/>
      <w:pPr>
        <w:tabs>
          <w:tab w:val="num" w:pos="3600"/>
        </w:tabs>
        <w:ind w:left="3600" w:hanging="360"/>
      </w:pPr>
      <w:rPr>
        <w:rFonts w:ascii="Courier New" w:hAnsi="Courier New" w:hint="default"/>
      </w:rPr>
    </w:lvl>
    <w:lvl w:ilvl="5" w:tplc="06D46C5C" w:tentative="1">
      <w:start w:val="1"/>
      <w:numFmt w:val="bullet"/>
      <w:lvlText w:val=""/>
      <w:lvlJc w:val="left"/>
      <w:pPr>
        <w:tabs>
          <w:tab w:val="num" w:pos="4320"/>
        </w:tabs>
        <w:ind w:left="4320" w:hanging="360"/>
      </w:pPr>
      <w:rPr>
        <w:rFonts w:ascii="Wingdings" w:hAnsi="Wingdings" w:hint="default"/>
      </w:rPr>
    </w:lvl>
    <w:lvl w:ilvl="6" w:tplc="71A66A40" w:tentative="1">
      <w:start w:val="1"/>
      <w:numFmt w:val="bullet"/>
      <w:lvlText w:val=""/>
      <w:lvlJc w:val="left"/>
      <w:pPr>
        <w:tabs>
          <w:tab w:val="num" w:pos="5040"/>
        </w:tabs>
        <w:ind w:left="5040" w:hanging="360"/>
      </w:pPr>
      <w:rPr>
        <w:rFonts w:ascii="Symbol" w:hAnsi="Symbol" w:hint="default"/>
      </w:rPr>
    </w:lvl>
    <w:lvl w:ilvl="7" w:tplc="858CDD7C" w:tentative="1">
      <w:start w:val="1"/>
      <w:numFmt w:val="bullet"/>
      <w:lvlText w:val="o"/>
      <w:lvlJc w:val="left"/>
      <w:pPr>
        <w:tabs>
          <w:tab w:val="num" w:pos="5760"/>
        </w:tabs>
        <w:ind w:left="5760" w:hanging="360"/>
      </w:pPr>
      <w:rPr>
        <w:rFonts w:ascii="Courier New" w:hAnsi="Courier New" w:hint="default"/>
      </w:rPr>
    </w:lvl>
    <w:lvl w:ilvl="8" w:tplc="8CEEF4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CF1322"/>
    <w:multiLevelType w:val="hybridMultilevel"/>
    <w:tmpl w:val="61463CEA"/>
    <w:lvl w:ilvl="0" w:tplc="FFC497FC">
      <w:start w:val="1"/>
      <w:numFmt w:val="bullet"/>
      <w:lvlText w:val=""/>
      <w:lvlJc w:val="left"/>
      <w:pPr>
        <w:tabs>
          <w:tab w:val="num" w:pos="1080"/>
        </w:tabs>
        <w:ind w:left="1080" w:hanging="360"/>
      </w:pPr>
      <w:rPr>
        <w:rFonts w:ascii="Wingdings" w:hAnsi="Wingdings" w:hint="default"/>
        <w:sz w:val="16"/>
      </w:rPr>
    </w:lvl>
    <w:lvl w:ilvl="1" w:tplc="34DA0CFA" w:tentative="1">
      <w:start w:val="1"/>
      <w:numFmt w:val="bullet"/>
      <w:lvlText w:val="o"/>
      <w:lvlJc w:val="left"/>
      <w:pPr>
        <w:tabs>
          <w:tab w:val="num" w:pos="1800"/>
        </w:tabs>
        <w:ind w:left="1800" w:hanging="360"/>
      </w:pPr>
      <w:rPr>
        <w:rFonts w:ascii="Courier New" w:hAnsi="Courier New" w:hint="default"/>
      </w:rPr>
    </w:lvl>
    <w:lvl w:ilvl="2" w:tplc="23502E38" w:tentative="1">
      <w:start w:val="1"/>
      <w:numFmt w:val="bullet"/>
      <w:lvlText w:val=""/>
      <w:lvlJc w:val="left"/>
      <w:pPr>
        <w:tabs>
          <w:tab w:val="num" w:pos="2520"/>
        </w:tabs>
        <w:ind w:left="2520" w:hanging="360"/>
      </w:pPr>
      <w:rPr>
        <w:rFonts w:ascii="Wingdings" w:hAnsi="Wingdings" w:hint="default"/>
      </w:rPr>
    </w:lvl>
    <w:lvl w:ilvl="3" w:tplc="83D28D44" w:tentative="1">
      <w:start w:val="1"/>
      <w:numFmt w:val="bullet"/>
      <w:lvlText w:val=""/>
      <w:lvlJc w:val="left"/>
      <w:pPr>
        <w:tabs>
          <w:tab w:val="num" w:pos="3240"/>
        </w:tabs>
        <w:ind w:left="3240" w:hanging="360"/>
      </w:pPr>
      <w:rPr>
        <w:rFonts w:ascii="Symbol" w:hAnsi="Symbol" w:hint="default"/>
      </w:rPr>
    </w:lvl>
    <w:lvl w:ilvl="4" w:tplc="CDE216DC" w:tentative="1">
      <w:start w:val="1"/>
      <w:numFmt w:val="bullet"/>
      <w:lvlText w:val="o"/>
      <w:lvlJc w:val="left"/>
      <w:pPr>
        <w:tabs>
          <w:tab w:val="num" w:pos="3960"/>
        </w:tabs>
        <w:ind w:left="3960" w:hanging="360"/>
      </w:pPr>
      <w:rPr>
        <w:rFonts w:ascii="Courier New" w:hAnsi="Courier New" w:hint="default"/>
      </w:rPr>
    </w:lvl>
    <w:lvl w:ilvl="5" w:tplc="33604904" w:tentative="1">
      <w:start w:val="1"/>
      <w:numFmt w:val="bullet"/>
      <w:lvlText w:val=""/>
      <w:lvlJc w:val="left"/>
      <w:pPr>
        <w:tabs>
          <w:tab w:val="num" w:pos="4680"/>
        </w:tabs>
        <w:ind w:left="4680" w:hanging="360"/>
      </w:pPr>
      <w:rPr>
        <w:rFonts w:ascii="Wingdings" w:hAnsi="Wingdings" w:hint="default"/>
      </w:rPr>
    </w:lvl>
    <w:lvl w:ilvl="6" w:tplc="903CF658" w:tentative="1">
      <w:start w:val="1"/>
      <w:numFmt w:val="bullet"/>
      <w:lvlText w:val=""/>
      <w:lvlJc w:val="left"/>
      <w:pPr>
        <w:tabs>
          <w:tab w:val="num" w:pos="5400"/>
        </w:tabs>
        <w:ind w:left="5400" w:hanging="360"/>
      </w:pPr>
      <w:rPr>
        <w:rFonts w:ascii="Symbol" w:hAnsi="Symbol" w:hint="default"/>
      </w:rPr>
    </w:lvl>
    <w:lvl w:ilvl="7" w:tplc="1D127BA4" w:tentative="1">
      <w:start w:val="1"/>
      <w:numFmt w:val="bullet"/>
      <w:lvlText w:val="o"/>
      <w:lvlJc w:val="left"/>
      <w:pPr>
        <w:tabs>
          <w:tab w:val="num" w:pos="6120"/>
        </w:tabs>
        <w:ind w:left="6120" w:hanging="360"/>
      </w:pPr>
      <w:rPr>
        <w:rFonts w:ascii="Courier New" w:hAnsi="Courier New" w:hint="default"/>
      </w:rPr>
    </w:lvl>
    <w:lvl w:ilvl="8" w:tplc="A6AA751A"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2044B21"/>
    <w:multiLevelType w:val="hybridMultilevel"/>
    <w:tmpl w:val="D1902E48"/>
    <w:lvl w:ilvl="0" w:tplc="36828BD2">
      <w:start w:val="1"/>
      <w:numFmt w:val="bullet"/>
      <w:lvlText w:val=""/>
      <w:lvlJc w:val="left"/>
      <w:pPr>
        <w:tabs>
          <w:tab w:val="num" w:pos="720"/>
        </w:tabs>
        <w:ind w:left="720" w:hanging="360"/>
      </w:pPr>
      <w:rPr>
        <w:rFonts w:ascii="Wingdings" w:hAnsi="Wingdings" w:hint="default"/>
        <w:sz w:val="16"/>
      </w:rPr>
    </w:lvl>
    <w:lvl w:ilvl="1" w:tplc="5D7E12AA" w:tentative="1">
      <w:start w:val="1"/>
      <w:numFmt w:val="bullet"/>
      <w:lvlText w:val="o"/>
      <w:lvlJc w:val="left"/>
      <w:pPr>
        <w:tabs>
          <w:tab w:val="num" w:pos="1440"/>
        </w:tabs>
        <w:ind w:left="1440" w:hanging="360"/>
      </w:pPr>
      <w:rPr>
        <w:rFonts w:ascii="Courier New" w:hAnsi="Courier New" w:hint="default"/>
      </w:rPr>
    </w:lvl>
    <w:lvl w:ilvl="2" w:tplc="6CD81946" w:tentative="1">
      <w:start w:val="1"/>
      <w:numFmt w:val="bullet"/>
      <w:lvlText w:val=""/>
      <w:lvlJc w:val="left"/>
      <w:pPr>
        <w:tabs>
          <w:tab w:val="num" w:pos="2160"/>
        </w:tabs>
        <w:ind w:left="2160" w:hanging="360"/>
      </w:pPr>
      <w:rPr>
        <w:rFonts w:ascii="Wingdings" w:hAnsi="Wingdings" w:hint="default"/>
      </w:rPr>
    </w:lvl>
    <w:lvl w:ilvl="3" w:tplc="15C6BD8C" w:tentative="1">
      <w:start w:val="1"/>
      <w:numFmt w:val="bullet"/>
      <w:lvlText w:val=""/>
      <w:lvlJc w:val="left"/>
      <w:pPr>
        <w:tabs>
          <w:tab w:val="num" w:pos="2880"/>
        </w:tabs>
        <w:ind w:left="2880" w:hanging="360"/>
      </w:pPr>
      <w:rPr>
        <w:rFonts w:ascii="Symbol" w:hAnsi="Symbol" w:hint="default"/>
      </w:rPr>
    </w:lvl>
    <w:lvl w:ilvl="4" w:tplc="271E26C0" w:tentative="1">
      <w:start w:val="1"/>
      <w:numFmt w:val="bullet"/>
      <w:lvlText w:val="o"/>
      <w:lvlJc w:val="left"/>
      <w:pPr>
        <w:tabs>
          <w:tab w:val="num" w:pos="3600"/>
        </w:tabs>
        <w:ind w:left="3600" w:hanging="360"/>
      </w:pPr>
      <w:rPr>
        <w:rFonts w:ascii="Courier New" w:hAnsi="Courier New" w:hint="default"/>
      </w:rPr>
    </w:lvl>
    <w:lvl w:ilvl="5" w:tplc="EDA217EE" w:tentative="1">
      <w:start w:val="1"/>
      <w:numFmt w:val="bullet"/>
      <w:lvlText w:val=""/>
      <w:lvlJc w:val="left"/>
      <w:pPr>
        <w:tabs>
          <w:tab w:val="num" w:pos="4320"/>
        </w:tabs>
        <w:ind w:left="4320" w:hanging="360"/>
      </w:pPr>
      <w:rPr>
        <w:rFonts w:ascii="Wingdings" w:hAnsi="Wingdings" w:hint="default"/>
      </w:rPr>
    </w:lvl>
    <w:lvl w:ilvl="6" w:tplc="75828C82" w:tentative="1">
      <w:start w:val="1"/>
      <w:numFmt w:val="bullet"/>
      <w:lvlText w:val=""/>
      <w:lvlJc w:val="left"/>
      <w:pPr>
        <w:tabs>
          <w:tab w:val="num" w:pos="5040"/>
        </w:tabs>
        <w:ind w:left="5040" w:hanging="360"/>
      </w:pPr>
      <w:rPr>
        <w:rFonts w:ascii="Symbol" w:hAnsi="Symbol" w:hint="default"/>
      </w:rPr>
    </w:lvl>
    <w:lvl w:ilvl="7" w:tplc="BD6C4742" w:tentative="1">
      <w:start w:val="1"/>
      <w:numFmt w:val="bullet"/>
      <w:lvlText w:val="o"/>
      <w:lvlJc w:val="left"/>
      <w:pPr>
        <w:tabs>
          <w:tab w:val="num" w:pos="5760"/>
        </w:tabs>
        <w:ind w:left="5760" w:hanging="360"/>
      </w:pPr>
      <w:rPr>
        <w:rFonts w:ascii="Courier New" w:hAnsi="Courier New" w:hint="default"/>
      </w:rPr>
    </w:lvl>
    <w:lvl w:ilvl="8" w:tplc="13829F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75DCF"/>
    <w:multiLevelType w:val="hybridMultilevel"/>
    <w:tmpl w:val="250CB8C8"/>
    <w:lvl w:ilvl="0" w:tplc="9D2AC7EA">
      <w:start w:val="1"/>
      <w:numFmt w:val="bullet"/>
      <w:lvlText w:val=""/>
      <w:lvlJc w:val="left"/>
      <w:pPr>
        <w:tabs>
          <w:tab w:val="num" w:pos="1080"/>
        </w:tabs>
        <w:ind w:left="1080" w:hanging="360"/>
      </w:pPr>
      <w:rPr>
        <w:rFonts w:ascii="Wingdings" w:hAnsi="Wingdings" w:hint="default"/>
        <w:sz w:val="16"/>
      </w:rPr>
    </w:lvl>
    <w:lvl w:ilvl="1" w:tplc="EA742122" w:tentative="1">
      <w:start w:val="1"/>
      <w:numFmt w:val="bullet"/>
      <w:lvlText w:val="o"/>
      <w:lvlJc w:val="left"/>
      <w:pPr>
        <w:tabs>
          <w:tab w:val="num" w:pos="1800"/>
        </w:tabs>
        <w:ind w:left="1800" w:hanging="360"/>
      </w:pPr>
      <w:rPr>
        <w:rFonts w:ascii="Courier New" w:hAnsi="Courier New" w:hint="default"/>
      </w:rPr>
    </w:lvl>
    <w:lvl w:ilvl="2" w:tplc="905EEB16" w:tentative="1">
      <w:start w:val="1"/>
      <w:numFmt w:val="bullet"/>
      <w:lvlText w:val=""/>
      <w:lvlJc w:val="left"/>
      <w:pPr>
        <w:tabs>
          <w:tab w:val="num" w:pos="2520"/>
        </w:tabs>
        <w:ind w:left="2520" w:hanging="360"/>
      </w:pPr>
      <w:rPr>
        <w:rFonts w:ascii="Wingdings" w:hAnsi="Wingdings" w:hint="default"/>
      </w:rPr>
    </w:lvl>
    <w:lvl w:ilvl="3" w:tplc="477CB60A" w:tentative="1">
      <w:start w:val="1"/>
      <w:numFmt w:val="bullet"/>
      <w:lvlText w:val=""/>
      <w:lvlJc w:val="left"/>
      <w:pPr>
        <w:tabs>
          <w:tab w:val="num" w:pos="3240"/>
        </w:tabs>
        <w:ind w:left="3240" w:hanging="360"/>
      </w:pPr>
      <w:rPr>
        <w:rFonts w:ascii="Symbol" w:hAnsi="Symbol" w:hint="default"/>
      </w:rPr>
    </w:lvl>
    <w:lvl w:ilvl="4" w:tplc="33B63838" w:tentative="1">
      <w:start w:val="1"/>
      <w:numFmt w:val="bullet"/>
      <w:lvlText w:val="o"/>
      <w:lvlJc w:val="left"/>
      <w:pPr>
        <w:tabs>
          <w:tab w:val="num" w:pos="3960"/>
        </w:tabs>
        <w:ind w:left="3960" w:hanging="360"/>
      </w:pPr>
      <w:rPr>
        <w:rFonts w:ascii="Courier New" w:hAnsi="Courier New" w:hint="default"/>
      </w:rPr>
    </w:lvl>
    <w:lvl w:ilvl="5" w:tplc="3ACCF3C0" w:tentative="1">
      <w:start w:val="1"/>
      <w:numFmt w:val="bullet"/>
      <w:lvlText w:val=""/>
      <w:lvlJc w:val="left"/>
      <w:pPr>
        <w:tabs>
          <w:tab w:val="num" w:pos="4680"/>
        </w:tabs>
        <w:ind w:left="4680" w:hanging="360"/>
      </w:pPr>
      <w:rPr>
        <w:rFonts w:ascii="Wingdings" w:hAnsi="Wingdings" w:hint="default"/>
      </w:rPr>
    </w:lvl>
    <w:lvl w:ilvl="6" w:tplc="C6D8FE74" w:tentative="1">
      <w:start w:val="1"/>
      <w:numFmt w:val="bullet"/>
      <w:lvlText w:val=""/>
      <w:lvlJc w:val="left"/>
      <w:pPr>
        <w:tabs>
          <w:tab w:val="num" w:pos="5400"/>
        </w:tabs>
        <w:ind w:left="5400" w:hanging="360"/>
      </w:pPr>
      <w:rPr>
        <w:rFonts w:ascii="Symbol" w:hAnsi="Symbol" w:hint="default"/>
      </w:rPr>
    </w:lvl>
    <w:lvl w:ilvl="7" w:tplc="2BBC3BD8" w:tentative="1">
      <w:start w:val="1"/>
      <w:numFmt w:val="bullet"/>
      <w:lvlText w:val="o"/>
      <w:lvlJc w:val="left"/>
      <w:pPr>
        <w:tabs>
          <w:tab w:val="num" w:pos="6120"/>
        </w:tabs>
        <w:ind w:left="6120" w:hanging="360"/>
      </w:pPr>
      <w:rPr>
        <w:rFonts w:ascii="Courier New" w:hAnsi="Courier New" w:hint="default"/>
      </w:rPr>
    </w:lvl>
    <w:lvl w:ilvl="8" w:tplc="3F1C797E"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36"/>
    <w:rsid w:val="00003ACB"/>
    <w:rsid w:val="0000619C"/>
    <w:rsid w:val="00033218"/>
    <w:rsid w:val="0009653E"/>
    <w:rsid w:val="000E0142"/>
    <w:rsid w:val="00101188"/>
    <w:rsid w:val="00143191"/>
    <w:rsid w:val="001B7E26"/>
    <w:rsid w:val="002376AC"/>
    <w:rsid w:val="002A41C0"/>
    <w:rsid w:val="002C0573"/>
    <w:rsid w:val="002C21D8"/>
    <w:rsid w:val="002C7736"/>
    <w:rsid w:val="002E3EF5"/>
    <w:rsid w:val="00334F62"/>
    <w:rsid w:val="00391497"/>
    <w:rsid w:val="003B603F"/>
    <w:rsid w:val="003B6AD9"/>
    <w:rsid w:val="003D4526"/>
    <w:rsid w:val="003F75CE"/>
    <w:rsid w:val="00405D26"/>
    <w:rsid w:val="00441F4E"/>
    <w:rsid w:val="004615A9"/>
    <w:rsid w:val="00495243"/>
    <w:rsid w:val="004D6953"/>
    <w:rsid w:val="004E0385"/>
    <w:rsid w:val="004E55CE"/>
    <w:rsid w:val="00592BE6"/>
    <w:rsid w:val="005B4D25"/>
    <w:rsid w:val="005E5E66"/>
    <w:rsid w:val="006803F3"/>
    <w:rsid w:val="006A0A8F"/>
    <w:rsid w:val="007100FC"/>
    <w:rsid w:val="007E44AC"/>
    <w:rsid w:val="00825469"/>
    <w:rsid w:val="009213FA"/>
    <w:rsid w:val="009317A5"/>
    <w:rsid w:val="00941C97"/>
    <w:rsid w:val="009744D2"/>
    <w:rsid w:val="00987D0B"/>
    <w:rsid w:val="009E49DA"/>
    <w:rsid w:val="00A0589C"/>
    <w:rsid w:val="00A2467E"/>
    <w:rsid w:val="00A314E0"/>
    <w:rsid w:val="00A93F95"/>
    <w:rsid w:val="00AC09CA"/>
    <w:rsid w:val="00AD4A1C"/>
    <w:rsid w:val="00B11B26"/>
    <w:rsid w:val="00B32517"/>
    <w:rsid w:val="00B925FD"/>
    <w:rsid w:val="00BC0660"/>
    <w:rsid w:val="00BD56D0"/>
    <w:rsid w:val="00C67E92"/>
    <w:rsid w:val="00C75CFE"/>
    <w:rsid w:val="00C8084D"/>
    <w:rsid w:val="00C80B7A"/>
    <w:rsid w:val="00C850FF"/>
    <w:rsid w:val="00CC0DC1"/>
    <w:rsid w:val="00CC39B6"/>
    <w:rsid w:val="00D205C9"/>
    <w:rsid w:val="00D677D9"/>
    <w:rsid w:val="00DA73DF"/>
    <w:rsid w:val="00DB2125"/>
    <w:rsid w:val="00DF5631"/>
    <w:rsid w:val="00E3692D"/>
    <w:rsid w:val="00E611B7"/>
    <w:rsid w:val="00EA7DD8"/>
    <w:rsid w:val="00EE561F"/>
    <w:rsid w:val="00F63EA8"/>
    <w:rsid w:val="00F82B2B"/>
    <w:rsid w:val="00F837BD"/>
    <w:rsid w:val="00FA2671"/>
    <w:rsid w:val="00FC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CE7C9ED"/>
  <w15:docId w15:val="{E234167A-87ED-49B6-AE1C-99376BDC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outlineLvl w:val="3"/>
    </w:pPr>
    <w:rPr>
      <w:b/>
      <w:bCs/>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Arial" w:hAnsi="Arial"/>
      <w:b/>
      <w:sz w:val="22"/>
      <w:lang w:val="en-CA"/>
    </w:rPr>
  </w:style>
  <w:style w:type="paragraph" w:styleId="BodyText">
    <w:name w:val="Body Text"/>
    <w:basedOn w:val="Normal"/>
    <w:semiHidden/>
    <w:rPr>
      <w:i/>
    </w:rPr>
  </w:style>
  <w:style w:type="paragraph" w:styleId="BalloonText">
    <w:name w:val="Balloon Text"/>
    <w:basedOn w:val="Normal"/>
    <w:link w:val="BalloonTextChar"/>
    <w:uiPriority w:val="99"/>
    <w:semiHidden/>
    <w:unhideWhenUsed/>
    <w:rsid w:val="00EE561F"/>
    <w:rPr>
      <w:rFonts w:ascii="Tahoma" w:hAnsi="Tahoma" w:cs="Tahoma"/>
      <w:sz w:val="16"/>
      <w:szCs w:val="16"/>
    </w:rPr>
  </w:style>
  <w:style w:type="paragraph" w:customStyle="1" w:styleId="paragraph-e">
    <w:name w:val="paragraph-e"/>
    <w:basedOn w:val="Normal"/>
    <w:pPr>
      <w:snapToGrid w:val="0"/>
      <w:spacing w:after="120"/>
      <w:ind w:left="1117" w:hanging="400"/>
    </w:pPr>
    <w:rPr>
      <w:color w:val="000000"/>
      <w:sz w:val="26"/>
      <w:szCs w:val="26"/>
    </w:rPr>
  </w:style>
  <w:style w:type="paragraph" w:customStyle="1" w:styleId="section-e">
    <w:name w:val="section-e"/>
    <w:basedOn w:val="Normal"/>
    <w:pPr>
      <w:snapToGrid w:val="0"/>
      <w:spacing w:after="120"/>
      <w:ind w:firstLine="600"/>
    </w:pPr>
    <w:rPr>
      <w:color w:val="000000"/>
      <w:sz w:val="26"/>
      <w:szCs w:val="26"/>
    </w:rPr>
  </w:style>
  <w:style w:type="paragraph" w:customStyle="1" w:styleId="headnote-e">
    <w:name w:val="headnote-e"/>
    <w:basedOn w:val="Normal"/>
    <w:pPr>
      <w:keepNext/>
      <w:snapToGrid w:val="0"/>
    </w:pPr>
    <w:rPr>
      <w:b/>
      <w:bCs/>
      <w:color w:val="000000"/>
      <w:sz w:val="26"/>
      <w:szCs w:val="26"/>
    </w:rPr>
  </w:style>
  <w:style w:type="character" w:styleId="FollowedHyperlink">
    <w:name w:val="FollowedHyperlink"/>
    <w:semiHidden/>
    <w:rPr>
      <w:color w:val="800080"/>
      <w:u w:val="single"/>
    </w:rPr>
  </w:style>
  <w:style w:type="character" w:customStyle="1" w:styleId="BalloonTextChar">
    <w:name w:val="Balloon Text Char"/>
    <w:link w:val="BalloonText"/>
    <w:uiPriority w:val="99"/>
    <w:semiHidden/>
    <w:rsid w:val="00EE5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1002</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15</vt:lpstr>
    </vt:vector>
  </TitlesOfParts>
  <Company>Land and Resources Cluster</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dc:title>
  <dc:creator>Ministry of the Environment</dc:creator>
  <cp:lastModifiedBy>Paul Earl</cp:lastModifiedBy>
  <cp:revision>4</cp:revision>
  <cp:lastPrinted>2013-01-31T12:23:00Z</cp:lastPrinted>
  <dcterms:created xsi:type="dcterms:W3CDTF">2022-01-12T14:57:00Z</dcterms:created>
  <dcterms:modified xsi:type="dcterms:W3CDTF">2022-01-26T12:15:00Z</dcterms:modified>
</cp:coreProperties>
</file>